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E1" w:rsidRDefault="00E106E1" w:rsidP="00E106E1">
      <w:pPr>
        <w:spacing w:line="540" w:lineRule="exact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492A79">
        <w:rPr>
          <w:rFonts w:ascii="黑体" w:eastAsia="黑体" w:hAnsi="黑体" w:cs="方正仿宋_GBK"/>
          <w:sz w:val="32"/>
          <w:szCs w:val="32"/>
        </w:rPr>
        <w:t>1</w:t>
      </w:r>
      <w:bookmarkStart w:id="0" w:name="_GoBack"/>
      <w:bookmarkEnd w:id="0"/>
    </w:p>
    <w:p w:rsidR="002B718C" w:rsidRDefault="002B718C" w:rsidP="00E106E1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A03978" w:rsidRDefault="00A03978" w:rsidP="00A03978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 w:rsidRPr="00A03978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亚足联室内五人制足球</w:t>
      </w:r>
    </w:p>
    <w:p w:rsidR="00BD442B" w:rsidRDefault="00A03978" w:rsidP="00A03978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 w:rsidRPr="00A03978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锦标赛（东亚区）预选赛承办要求</w:t>
      </w:r>
    </w:p>
    <w:p w:rsidR="002B718C" w:rsidRPr="00C52AA8" w:rsidRDefault="002B718C" w:rsidP="002B718C">
      <w:pPr>
        <w:spacing w:line="54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E106E1" w:rsidRDefault="00F74AA5" w:rsidP="00F74AA5">
      <w:pPr>
        <w:adjustRightInd w:val="0"/>
        <w:snapToGrid w:val="0"/>
        <w:spacing w:line="588" w:lineRule="exact"/>
        <w:ind w:rightChars="12" w:right="25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根据亚足联竞赛计划，</w:t>
      </w:r>
      <w:r w:rsidRPr="00D620E1">
        <w:rPr>
          <w:rFonts w:ascii="仿宋" w:eastAsia="仿宋" w:hAnsi="仿宋" w:hint="eastAsia"/>
          <w:sz w:val="32"/>
          <w:szCs w:val="32"/>
        </w:rPr>
        <w:t>亚足联室内五人制足球锦标赛（东亚区）预选赛</w:t>
      </w:r>
      <w:r>
        <w:rPr>
          <w:rFonts w:ascii="仿宋" w:eastAsia="仿宋" w:hAnsi="仿宋" w:hint="eastAsia"/>
          <w:sz w:val="32"/>
          <w:szCs w:val="32"/>
        </w:rPr>
        <w:t>将于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2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019年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1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0月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1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6日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-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27日</w:t>
      </w:r>
      <w:r>
        <w:rPr>
          <w:rFonts w:ascii="仿宋" w:eastAsia="仿宋" w:hAnsi="仿宋" w:cs="宋体"/>
          <w:sz w:val="32"/>
          <w:szCs w:val="32"/>
          <w:lang w:bidi="ar"/>
        </w:rPr>
        <w:t>期间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举行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，</w:t>
      </w:r>
      <w:r w:rsidR="00E106E1" w:rsidRPr="00E106E1">
        <w:rPr>
          <w:rFonts w:ascii="Times New Roman" w:eastAsia="方正仿宋_GBK" w:hAnsi="Times New Roman" w:cs="Times New Roman" w:hint="eastAsia"/>
          <w:sz w:val="32"/>
          <w:szCs w:val="32"/>
        </w:rPr>
        <w:t>为确保</w:t>
      </w:r>
      <w:r w:rsidR="00E106E1">
        <w:rPr>
          <w:rFonts w:ascii="Times New Roman" w:eastAsia="方正仿宋_GBK" w:hAnsi="Times New Roman" w:cs="Times New Roman" w:hint="eastAsia"/>
          <w:sz w:val="32"/>
          <w:szCs w:val="32"/>
        </w:rPr>
        <w:t>赛事的</w:t>
      </w:r>
      <w:r w:rsidR="00E106E1" w:rsidRPr="00E106E1">
        <w:rPr>
          <w:rFonts w:ascii="Times New Roman" w:eastAsia="方正仿宋_GBK" w:hAnsi="Times New Roman" w:cs="Times New Roman" w:hint="eastAsia"/>
          <w:sz w:val="32"/>
          <w:szCs w:val="32"/>
        </w:rPr>
        <w:t>顺利开展，</w:t>
      </w:r>
      <w:r w:rsidR="00E106E1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="0023248F">
        <w:rPr>
          <w:rFonts w:ascii="Times New Roman" w:eastAsia="方正仿宋_GBK" w:hAnsi="Times New Roman" w:cs="Times New Roman" w:hint="eastAsia"/>
          <w:sz w:val="32"/>
          <w:szCs w:val="32"/>
        </w:rPr>
        <w:t>承</w:t>
      </w:r>
      <w:r w:rsidR="00E106E1">
        <w:rPr>
          <w:rFonts w:ascii="Times New Roman" w:eastAsia="方正仿宋_GBK" w:hAnsi="Times New Roman" w:cs="Times New Roman" w:hint="eastAsia"/>
          <w:sz w:val="32"/>
          <w:szCs w:val="32"/>
        </w:rPr>
        <w:t>办要求如下</w:t>
      </w:r>
      <w:r w:rsidR="00E16ED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126E8A" w:rsidRPr="009D2BBA" w:rsidRDefault="00E21BBF" w:rsidP="00126E8A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D2BBA">
        <w:rPr>
          <w:rFonts w:ascii="Times New Roman" w:eastAsia="方正黑体_GBK" w:hAnsi="Times New Roman" w:cs="Times New Roman"/>
          <w:sz w:val="32"/>
          <w:szCs w:val="32"/>
        </w:rPr>
        <w:t>一、比赛</w:t>
      </w:r>
      <w:r w:rsidR="0043082B">
        <w:rPr>
          <w:rFonts w:ascii="Times New Roman" w:eastAsia="方正黑体_GBK" w:hAnsi="Times New Roman" w:cs="Times New Roman" w:hint="eastAsia"/>
          <w:sz w:val="32"/>
          <w:szCs w:val="32"/>
        </w:rPr>
        <w:t>名称</w:t>
      </w:r>
      <w:r w:rsidR="00E106E1"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</w:p>
    <w:p w:rsidR="0043082B" w:rsidRDefault="0043082B" w:rsidP="00E106E1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楷体" w:eastAsia="楷体" w:hAnsi="楷体" w:cs="Times New Roman"/>
          <w:sz w:val="32"/>
          <w:szCs w:val="32"/>
        </w:rPr>
      </w:pPr>
      <w:r w:rsidRPr="00D620E1">
        <w:rPr>
          <w:rFonts w:ascii="仿宋" w:eastAsia="仿宋" w:hAnsi="仿宋" w:hint="eastAsia"/>
          <w:sz w:val="32"/>
          <w:szCs w:val="32"/>
        </w:rPr>
        <w:t>亚足联室内五人制足球锦标赛（东亚区）预选赛</w:t>
      </w:r>
    </w:p>
    <w:p w:rsidR="00E106E1" w:rsidRPr="009D2BBA" w:rsidRDefault="00E106E1" w:rsidP="00E106E1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Pr="009D2BBA">
        <w:rPr>
          <w:rFonts w:ascii="Times New Roman" w:eastAsia="方正黑体_GBK" w:hAnsi="Times New Roman" w:cs="Times New Roman"/>
          <w:sz w:val="32"/>
          <w:szCs w:val="32"/>
        </w:rPr>
        <w:t>、比赛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时间：</w:t>
      </w:r>
    </w:p>
    <w:p w:rsidR="0043082B" w:rsidRDefault="0043082B" w:rsidP="00A32D79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楷体" w:eastAsia="楷体" w:hAnsi="楷体" w:cs="Times New Roman"/>
          <w:sz w:val="32"/>
          <w:szCs w:val="32"/>
        </w:rPr>
      </w:pP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2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019年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1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0月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1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6日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-</w:t>
      </w:r>
      <w:r>
        <w:rPr>
          <w:rFonts w:ascii="仿宋" w:eastAsia="仿宋" w:hAnsi="仿宋" w:cs="宋体"/>
          <w:sz w:val="32"/>
          <w:szCs w:val="32"/>
          <w:lang w:bidi="ar"/>
        </w:rPr>
        <w:t>10月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27日</w:t>
      </w:r>
    </w:p>
    <w:p w:rsidR="00A32D79" w:rsidRDefault="0043082B" w:rsidP="00A32D79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E3717">
        <w:rPr>
          <w:rFonts w:ascii="仿宋" w:eastAsia="仿宋" w:hAnsi="仿宋" w:cs="宋体" w:hint="eastAsia"/>
          <w:sz w:val="32"/>
          <w:szCs w:val="32"/>
          <w:lang w:bidi="ar"/>
        </w:rPr>
        <w:t>具体日期根据实际情况确定</w:t>
      </w:r>
      <w:r w:rsidR="00A32D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F7DE9" w:rsidRPr="009D2BBA" w:rsidRDefault="00E106E1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="00E21BBF" w:rsidRPr="009D2BBA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FC5704">
        <w:rPr>
          <w:rFonts w:ascii="Times New Roman" w:eastAsia="方正黑体_GBK" w:hAnsi="Times New Roman" w:cs="Times New Roman" w:hint="eastAsia"/>
          <w:sz w:val="32"/>
          <w:szCs w:val="32"/>
        </w:rPr>
        <w:t>参赛队伍</w:t>
      </w:r>
    </w:p>
    <w:p w:rsidR="00351605" w:rsidRPr="00E16ED8" w:rsidRDefault="00772A5E" w:rsidP="00351605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中国、中国台北、香港、日本、韩国、澳门</w:t>
      </w:r>
      <w:r>
        <w:rPr>
          <w:rFonts w:ascii="仿宋" w:eastAsia="仿宋" w:hAnsi="仿宋" w:cs="宋体" w:hint="eastAsia"/>
          <w:sz w:val="32"/>
          <w:szCs w:val="32"/>
          <w:lang w:bidi="ar"/>
        </w:rPr>
        <w:t>、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蒙古</w:t>
      </w:r>
      <w:r w:rsidR="00B456F9">
        <w:rPr>
          <w:rFonts w:ascii="仿宋" w:eastAsia="仿宋" w:hAnsi="仿宋" w:cs="宋体" w:hint="eastAsia"/>
          <w:sz w:val="32"/>
          <w:szCs w:val="32"/>
          <w:lang w:bidi="ar"/>
        </w:rPr>
        <w:t>共7支</w:t>
      </w:r>
      <w:r>
        <w:rPr>
          <w:rFonts w:ascii="仿宋" w:eastAsia="仿宋" w:hAnsi="仿宋" w:cs="宋体" w:hint="eastAsia"/>
          <w:sz w:val="32"/>
          <w:szCs w:val="32"/>
          <w:lang w:bidi="ar"/>
        </w:rPr>
        <w:t>。</w:t>
      </w:r>
    </w:p>
    <w:p w:rsidR="00672BF8" w:rsidRDefault="00351605" w:rsidP="004A3D94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</w:t>
      </w:r>
      <w:r w:rsidR="00672BF8" w:rsidRPr="009D2BBA"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赛事</w:t>
      </w:r>
      <w:r w:rsidR="00C22C45">
        <w:rPr>
          <w:rFonts w:ascii="Times New Roman" w:eastAsia="方正黑体_GBK" w:hAnsi="Times New Roman" w:cs="Times New Roman" w:hint="eastAsia"/>
          <w:sz w:val="32"/>
          <w:szCs w:val="32"/>
        </w:rPr>
        <w:t>承</w:t>
      </w:r>
      <w:r w:rsidR="00672BF8" w:rsidRPr="009D2BBA">
        <w:rPr>
          <w:rFonts w:ascii="Times New Roman" w:eastAsia="方正黑体_GBK" w:hAnsi="Times New Roman" w:cs="Times New Roman"/>
          <w:sz w:val="32"/>
          <w:szCs w:val="32"/>
        </w:rPr>
        <w:t>办标准及要求</w:t>
      </w:r>
    </w:p>
    <w:p w:rsidR="009803F1" w:rsidRPr="00351605" w:rsidRDefault="009803F1" w:rsidP="009803F1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（一）比赛场馆</w:t>
      </w:r>
    </w:p>
    <w:p w:rsidR="00267894" w:rsidRPr="00351605" w:rsidRDefault="009803F1" w:rsidP="00267894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比赛场地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块，比赛场地为全封闭式并设有</w:t>
      </w:r>
      <w:r w:rsidR="005F78C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5F78C4">
        <w:rPr>
          <w:rFonts w:ascii="Times New Roman" w:eastAsia="方正仿宋_GBK" w:hAnsi="Times New Roman" w:cs="Times New Roman"/>
          <w:kern w:val="0"/>
          <w:sz w:val="32"/>
          <w:szCs w:val="32"/>
        </w:rPr>
        <w:t>000</w:t>
      </w:r>
      <w:r w:rsidR="005F78C4">
        <w:rPr>
          <w:rFonts w:ascii="Times New Roman" w:eastAsia="方正仿宋_GBK" w:hAnsi="Times New Roman" w:cs="Times New Roman"/>
          <w:kern w:val="0"/>
          <w:sz w:val="32"/>
          <w:szCs w:val="32"/>
        </w:rPr>
        <w:t>座</w:t>
      </w:r>
      <w:r w:rsidR="00FF7A57">
        <w:rPr>
          <w:rFonts w:ascii="Times New Roman" w:eastAsia="方正仿宋_GBK" w:hAnsi="Times New Roman" w:cs="Times New Roman"/>
          <w:kern w:val="0"/>
          <w:sz w:val="32"/>
          <w:szCs w:val="32"/>
        </w:rPr>
        <w:t>以上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观众看台的场馆。场馆的竞赛场地、比赛</w:t>
      </w:r>
      <w:r w:rsidR="00267894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设施均应符合</w:t>
      </w:r>
      <w:r w:rsidR="00CB29C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“</w:t>
      </w:r>
      <w:r w:rsidR="008B515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亚足联</w:t>
      </w:r>
      <w:r w:rsidR="00267894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室内五人制足球比赛竞赛设施标准及配备要求</w:t>
      </w:r>
      <w:r w:rsidR="00CB29C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</w:t>
      </w:r>
      <w:r w:rsidR="00267894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（见附件）。</w:t>
      </w:r>
    </w:p>
    <w:p w:rsidR="009803F1" w:rsidRDefault="009803F1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提供备用比赛场地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块。</w:t>
      </w:r>
    </w:p>
    <w:p w:rsidR="005E6748" w:rsidRPr="00351605" w:rsidRDefault="005E6748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提供训练场地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块</w:t>
      </w:r>
      <w:r w:rsidR="006870B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9803F1" w:rsidRPr="00351605" w:rsidRDefault="009803F1" w:rsidP="00AA6BB8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lastRenderedPageBreak/>
        <w:t>（</w:t>
      </w:r>
      <w:r w:rsidR="002B7F82"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二</w:t>
      </w: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）食宿</w:t>
      </w:r>
    </w:p>
    <w:p w:rsidR="009803F1" w:rsidRDefault="009803F1" w:rsidP="000D7E2F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酒店距离比赛、</w:t>
      </w:r>
      <w:r w:rsidR="00E37B2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备用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场地车程均在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30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分钟以内。</w:t>
      </w:r>
    </w:p>
    <w:p w:rsidR="004979F7" w:rsidRPr="004979F7" w:rsidRDefault="004979F7" w:rsidP="004979F7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酒店应具备提供清真餐的条件。</w:t>
      </w:r>
    </w:p>
    <w:p w:rsidR="009803F1" w:rsidRPr="00351605" w:rsidRDefault="004979F7" w:rsidP="00E37B2B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酒店住宿房间能保证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24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小时提供热水洗浴。</w:t>
      </w:r>
    </w:p>
    <w:p w:rsidR="009803F1" w:rsidRPr="00351605" w:rsidRDefault="004979F7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运动队入住酒店</w:t>
      </w:r>
    </w:p>
    <w:p w:rsidR="009803F1" w:rsidRPr="00351605" w:rsidRDefault="009803F1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）能同时或分两个酒店接待所有参赛球队。</w:t>
      </w:r>
    </w:p>
    <w:p w:rsidR="0022195D" w:rsidRPr="0022195D" w:rsidRDefault="0022195D" w:rsidP="0022195D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酒店餐厅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</w:t>
      </w:r>
      <w:r w:rsidR="00992ABD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竞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赛日时需提供一日三餐及轻餐饮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国际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自助餐）。</w:t>
      </w:r>
    </w:p>
    <w:p w:rsidR="00E250EA" w:rsidRPr="00053071" w:rsidRDefault="00E250EA" w:rsidP="00763398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22195D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需提供</w:t>
      </w:r>
      <w:r w:rsidR="00763398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间容纳</w:t>
      </w:r>
      <w:r w:rsidR="0076339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="00763398">
        <w:rPr>
          <w:rFonts w:ascii="Times New Roman" w:eastAsia="方正仿宋_GBK" w:hAnsi="Times New Roman" w:cs="Times New Roman"/>
          <w:kern w:val="0"/>
          <w:sz w:val="32"/>
          <w:szCs w:val="32"/>
        </w:rPr>
        <w:t>5-30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人的会议室，会议室应配备投影仪、</w:t>
      </w:r>
      <w:r w:rsidR="0005307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D</w:t>
      </w:r>
      <w:r w:rsidR="00053071">
        <w:rPr>
          <w:rFonts w:ascii="Times New Roman" w:eastAsia="方正仿宋_GBK" w:hAnsi="Times New Roman" w:cs="Times New Roman"/>
          <w:kern w:val="0"/>
          <w:sz w:val="32"/>
          <w:szCs w:val="32"/>
        </w:rPr>
        <w:t>VD</w:t>
      </w:r>
      <w:r w:rsidR="00053071">
        <w:rPr>
          <w:rFonts w:ascii="Times New Roman" w:eastAsia="方正仿宋_GBK" w:hAnsi="Times New Roman" w:cs="Times New Roman"/>
          <w:kern w:val="0"/>
          <w:sz w:val="32"/>
          <w:szCs w:val="32"/>
        </w:rPr>
        <w:t>播放器</w:t>
      </w:r>
      <w:r w:rsidR="0005307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电视机、白板、双色白板笔等设施，并提供至少</w:t>
      </w:r>
      <w:r w:rsidR="00763398">
        <w:rPr>
          <w:rFonts w:ascii="Times New Roman" w:eastAsia="方正仿宋_GBK" w:hAnsi="Times New Roman" w:cs="Times New Roman"/>
          <w:kern w:val="0"/>
          <w:sz w:val="32"/>
          <w:szCs w:val="32"/>
        </w:rPr>
        <w:t>30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人使用的桌椅（按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U</w:t>
      </w:r>
      <w:r w:rsidR="0005307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型桌排列）。</w:t>
      </w:r>
    </w:p>
    <w:p w:rsidR="00474AD4" w:rsidRDefault="00474AD4" w:rsidP="00E250EA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22195D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05307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需提供每人每天</w:t>
      </w:r>
      <w:r w:rsidR="0005307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 w:rsidR="0005307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件洗衣服务。</w:t>
      </w:r>
    </w:p>
    <w:p w:rsidR="00E250EA" w:rsidRPr="0022195D" w:rsidRDefault="00474AD4" w:rsidP="0022195D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22195D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）需提供每人每天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瓶饮用水。</w:t>
      </w:r>
    </w:p>
    <w:p w:rsidR="009803F1" w:rsidRDefault="000D7E2F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.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竞赛官员入住酒店</w:t>
      </w:r>
    </w:p>
    <w:p w:rsidR="000B3536" w:rsidRPr="00351605" w:rsidRDefault="000B3536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）亚足联官员入住酒店为四至五星级。</w:t>
      </w:r>
    </w:p>
    <w:p w:rsidR="009803F1" w:rsidRPr="00351605" w:rsidRDefault="009803F1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786C9E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0B353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亚足联官员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为</w:t>
      </w:r>
      <w:r w:rsidR="000B353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豪华单人标准间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9803F1" w:rsidRDefault="009803F1" w:rsidP="00B64B5D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786C9E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）需提供一间容纳</w:t>
      </w:r>
      <w:r w:rsidR="00B64B5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B64B5D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B64B5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-</w:t>
      </w:r>
      <w:r w:rsidR="00B64B5D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="00B64B5D">
        <w:rPr>
          <w:rFonts w:ascii="Times New Roman" w:eastAsia="方正仿宋_GBK" w:hAnsi="Times New Roman" w:cs="Times New Roman"/>
          <w:kern w:val="0"/>
          <w:sz w:val="32"/>
          <w:szCs w:val="32"/>
        </w:rPr>
        <w:t>人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的会议室，会议室应配备投影仪、</w:t>
      </w:r>
      <w:r w:rsidR="000B353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D</w:t>
      </w:r>
      <w:r w:rsidR="000B3536">
        <w:rPr>
          <w:rFonts w:ascii="Times New Roman" w:eastAsia="方正仿宋_GBK" w:hAnsi="Times New Roman" w:cs="Times New Roman"/>
          <w:kern w:val="0"/>
          <w:sz w:val="32"/>
          <w:szCs w:val="32"/>
        </w:rPr>
        <w:t>VD</w:t>
      </w:r>
      <w:r w:rsidR="000B3536">
        <w:rPr>
          <w:rFonts w:ascii="Times New Roman" w:eastAsia="方正仿宋_GBK" w:hAnsi="Times New Roman" w:cs="Times New Roman"/>
          <w:kern w:val="0"/>
          <w:sz w:val="32"/>
          <w:szCs w:val="32"/>
        </w:rPr>
        <w:t>播放器</w:t>
      </w:r>
      <w:r w:rsidR="000B353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电视机、白板、双色白板笔等设施，并提供至少</w:t>
      </w:r>
      <w:r w:rsidR="000B3536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人使用的桌椅（按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U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型桌排列）。</w:t>
      </w:r>
    </w:p>
    <w:p w:rsidR="00786C9E" w:rsidRDefault="00786C9E" w:rsidP="007E0CE2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7E0C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需提供一间办公室，办公室</w:t>
      </w:r>
      <w:r w:rsidR="007E0CE2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应配备</w:t>
      </w:r>
      <w:r w:rsidR="007E0C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电脑（英文</w:t>
      </w:r>
      <w:r w:rsidR="007E0CE2">
        <w:rPr>
          <w:rFonts w:ascii="Times New Roman" w:eastAsia="方正仿宋_GBK" w:hAnsi="Times New Roman" w:cs="Times New Roman"/>
          <w:kern w:val="0"/>
          <w:sz w:val="32"/>
          <w:szCs w:val="32"/>
        </w:rPr>
        <w:t>操作系统</w:t>
      </w:r>
      <w:r w:rsidR="007E0C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）、宽带、打印机、复印机、传真、国际长途电话、</w:t>
      </w:r>
      <w:r w:rsidR="007E0CE2" w:rsidRPr="007E0C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笔</w:t>
      </w:r>
      <w:r w:rsidR="007E0CE2" w:rsidRPr="007E0C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</w:t>
      </w:r>
      <w:r w:rsidR="007E0C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支；或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允许亚足联官员使用酒店商务中心</w:t>
      </w:r>
      <w:r w:rsidR="00991CF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的相关设备。</w:t>
      </w:r>
    </w:p>
    <w:p w:rsidR="00CB3054" w:rsidRDefault="00CB3054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酒店餐厅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</w:t>
      </w:r>
      <w:r w:rsidR="00992ABD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竞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赛日时需提供</w:t>
      </w:r>
      <w:r w:rsidR="00C2549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一日三餐及轻餐</w:t>
      </w:r>
      <w:r w:rsidR="0075792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饮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6C427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国际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自助餐）。</w:t>
      </w:r>
    </w:p>
    <w:p w:rsidR="003A2937" w:rsidRDefault="003A2937" w:rsidP="009803F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）需提供每人每天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件洗衣服务</w:t>
      </w:r>
      <w:r w:rsidR="00D75A7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及干洗服务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3A2937" w:rsidRPr="003A2937" w:rsidRDefault="00D75A72" w:rsidP="00D75A72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3A293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需提供每人每天</w:t>
      </w:r>
      <w:r w:rsidR="003A293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 w:rsidR="003A293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瓶饮用水。</w:t>
      </w:r>
    </w:p>
    <w:p w:rsidR="009803F1" w:rsidRDefault="009803F1" w:rsidP="00AA6BB8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（</w:t>
      </w:r>
      <w:r w:rsidR="00AA6BB8"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三</w:t>
      </w: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）交通保障</w:t>
      </w:r>
    </w:p>
    <w:p w:rsidR="00902893" w:rsidRPr="00977EFB" w:rsidRDefault="00902893" w:rsidP="00977EFB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.</w:t>
      </w: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运动队</w:t>
      </w:r>
    </w:p>
    <w:p w:rsidR="00902893" w:rsidRPr="00977EFB" w:rsidRDefault="00902893" w:rsidP="00977EFB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A064F3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酒店与比赛场地之间需提供</w:t>
      </w:r>
      <w:r w:rsidR="00A064F3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A064F3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 w:rsidR="00A064F3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座以上客车为各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参赛</w:t>
      </w:r>
      <w:r w:rsidR="00A064F3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队抵离赛区及训练、比赛期间使用。</w:t>
      </w:r>
    </w:p>
    <w:p w:rsidR="00902893" w:rsidRPr="00977EFB" w:rsidRDefault="00902893" w:rsidP="00977EFB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提供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辆备用轿车。</w:t>
      </w:r>
    </w:p>
    <w:p w:rsidR="00902893" w:rsidRDefault="00902893" w:rsidP="001350D5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8425F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竞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赛日时，提供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辆</w:t>
      </w:r>
      <w:r w:rsidR="001350D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备用</w:t>
      </w:r>
      <w:r w:rsidR="00A064F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客车往返于比赛场地与机场之间。</w:t>
      </w:r>
    </w:p>
    <w:p w:rsidR="0031782D" w:rsidRDefault="00545EB3" w:rsidP="0031782D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竞赛官员</w:t>
      </w:r>
    </w:p>
    <w:p w:rsidR="0031782D" w:rsidRPr="00977EFB" w:rsidRDefault="0031782D" w:rsidP="00AF5D33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酒店与比赛场地之间需提供</w:t>
      </w:r>
      <w:r w:rsidR="00AF5D3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="00AF5D3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辆</w:t>
      </w:r>
      <w:r w:rsidR="00AF5D3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AF5D33">
        <w:rPr>
          <w:rFonts w:ascii="Times New Roman" w:eastAsia="方正仿宋_GBK" w:hAnsi="Times New Roman" w:cs="Times New Roman"/>
          <w:kern w:val="0"/>
          <w:sz w:val="32"/>
          <w:szCs w:val="32"/>
        </w:rPr>
        <w:t>0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座以上客车为</w:t>
      </w:r>
      <w:r w:rsidR="00AF5D3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竞赛官员及裁判员</w:t>
      </w:r>
      <w:r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抵离赛区及比赛期间使用。</w:t>
      </w:r>
    </w:p>
    <w:p w:rsidR="00DB3809" w:rsidRDefault="0031782D" w:rsidP="00E72F62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77EFB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977EF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DB380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提供</w:t>
      </w:r>
      <w:r w:rsidR="00DB380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DB380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辆专用</w:t>
      </w:r>
      <w:r w:rsidR="00DB3809">
        <w:rPr>
          <w:rFonts w:ascii="Times New Roman" w:eastAsia="方正仿宋_GBK" w:hAnsi="Times New Roman" w:cs="Times New Roman"/>
          <w:kern w:val="0"/>
          <w:sz w:val="32"/>
          <w:szCs w:val="32"/>
        </w:rPr>
        <w:t>轿车</w:t>
      </w:r>
      <w:r w:rsidR="009A3732">
        <w:rPr>
          <w:rFonts w:ascii="Times New Roman" w:eastAsia="方正仿宋_GBK" w:hAnsi="Times New Roman" w:cs="Times New Roman"/>
          <w:kern w:val="0"/>
          <w:sz w:val="32"/>
          <w:szCs w:val="32"/>
        </w:rPr>
        <w:t>在竞赛日为竞赛官员使用。</w:t>
      </w:r>
    </w:p>
    <w:p w:rsidR="007517B5" w:rsidRPr="0031782D" w:rsidRDefault="00DB3809" w:rsidP="007517B5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0D7E3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提供</w:t>
      </w:r>
      <w:r w:rsidR="000D7E34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备用工作车，在竞赛官员驻地，为临时和紧急工作需要使用。</w:t>
      </w:r>
    </w:p>
    <w:p w:rsidR="009803F1" w:rsidRDefault="00AA6BB8" w:rsidP="00AA6BB8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（四</w:t>
      </w:r>
      <w:r w:rsidR="009803F1"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）竞赛保障要求</w:t>
      </w:r>
    </w:p>
    <w:p w:rsidR="001953C7" w:rsidRDefault="00967573" w:rsidP="001953C7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D593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D593B">
        <w:rPr>
          <w:rFonts w:ascii="Times New Roman" w:eastAsia="方正仿宋_GBK" w:hAnsi="Times New Roman" w:cs="Times New Roman"/>
          <w:kern w:val="0"/>
          <w:sz w:val="32"/>
          <w:szCs w:val="32"/>
        </w:rPr>
        <w:t>.</w:t>
      </w:r>
      <w:r w:rsidR="004D593B" w:rsidRPr="004D593B">
        <w:rPr>
          <w:rFonts w:ascii="Times New Roman" w:eastAsia="方正仿宋_GBK" w:hAnsi="Times New Roman" w:cs="Times New Roman"/>
          <w:kern w:val="0"/>
          <w:sz w:val="32"/>
          <w:szCs w:val="32"/>
        </w:rPr>
        <w:t>赛区需协助</w:t>
      </w:r>
      <w:r w:rsidR="009C277A">
        <w:rPr>
          <w:rFonts w:ascii="Times New Roman" w:eastAsia="方正仿宋_GBK" w:hAnsi="Times New Roman" w:cs="Times New Roman"/>
          <w:kern w:val="0"/>
          <w:sz w:val="32"/>
          <w:szCs w:val="32"/>
        </w:rPr>
        <w:t>竞赛</w:t>
      </w:r>
      <w:r w:rsidR="004D593B" w:rsidRPr="004D593B">
        <w:rPr>
          <w:rFonts w:ascii="Times New Roman" w:eastAsia="方正仿宋_GBK" w:hAnsi="Times New Roman" w:cs="Times New Roman"/>
          <w:kern w:val="0"/>
          <w:sz w:val="32"/>
          <w:szCs w:val="32"/>
        </w:rPr>
        <w:t>官员及参赛</w:t>
      </w:r>
      <w:r w:rsidR="004D593B">
        <w:rPr>
          <w:rFonts w:ascii="Times New Roman" w:eastAsia="方正仿宋_GBK" w:hAnsi="Times New Roman" w:cs="Times New Roman"/>
          <w:kern w:val="0"/>
          <w:sz w:val="32"/>
          <w:szCs w:val="32"/>
        </w:rPr>
        <w:t>运动队</w:t>
      </w:r>
      <w:r w:rsidR="004D593B" w:rsidRPr="004D593B">
        <w:rPr>
          <w:rFonts w:ascii="Times New Roman" w:eastAsia="方正仿宋_GBK" w:hAnsi="Times New Roman" w:cs="Times New Roman"/>
          <w:kern w:val="0"/>
          <w:sz w:val="32"/>
          <w:szCs w:val="32"/>
        </w:rPr>
        <w:t>顺利入境</w:t>
      </w:r>
      <w:r w:rsidR="001953C7">
        <w:rPr>
          <w:rFonts w:ascii="Times New Roman" w:eastAsia="方正仿宋_GBK" w:hAnsi="Times New Roman" w:cs="Times New Roman"/>
          <w:kern w:val="0"/>
          <w:sz w:val="32"/>
          <w:szCs w:val="32"/>
        </w:rPr>
        <w:t>并</w:t>
      </w:r>
      <w:r w:rsidR="009C277A">
        <w:rPr>
          <w:rFonts w:ascii="Times New Roman" w:eastAsia="方正仿宋_GBK" w:hAnsi="Times New Roman" w:cs="Times New Roman"/>
          <w:kern w:val="0"/>
          <w:sz w:val="32"/>
          <w:szCs w:val="32"/>
        </w:rPr>
        <w:t>抵达赛区，同时安排</w:t>
      </w:r>
      <w:r w:rsidR="009C277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英文翻译若干名，</w:t>
      </w:r>
      <w:r w:rsidR="0047515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在</w:t>
      </w:r>
      <w:r w:rsidR="0047515E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比赛工作期间</w:t>
      </w:r>
      <w:r w:rsidR="009C277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与竞赛官员及参赛队保持密切联系。</w:t>
      </w:r>
    </w:p>
    <w:p w:rsidR="00967573" w:rsidRDefault="001953C7" w:rsidP="001953C7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.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由中国足协会员协会牵头成立赛事组委会及赛事工作组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（赛事工作组至少包含竞赛组、接待组、后勤保障组、医务组、宣传组、商务组、财务组、安全保障组等组别）。</w:t>
      </w:r>
    </w:p>
    <w:p w:rsidR="009803F1" w:rsidRDefault="00967573" w:rsidP="00967573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提供符合竞赛组织工作要求数量的竞赛组织人员（每场比赛工作人员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人、担架员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人、球童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人等）。</w:t>
      </w:r>
    </w:p>
    <w:p w:rsidR="00967573" w:rsidRDefault="00967573" w:rsidP="00967573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竞赛场馆实施相应安保措施，有符合竞赛工作要求的安保工作人员（每场比赛至少安排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名警察及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名安保，并根据观众人数增加安保数量）。</w:t>
      </w:r>
    </w:p>
    <w:p w:rsidR="00967573" w:rsidRDefault="00967573" w:rsidP="00967573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比赛场馆和训练场馆均要提供医疗服务（每场比赛救护人数至少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名），并配备救护车（比赛场馆救护车至少为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辆）。</w:t>
      </w:r>
    </w:p>
    <w:p w:rsidR="00967573" w:rsidRDefault="00967573" w:rsidP="00967573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为参赛运动队提供足够数量的训练和比赛用矿泉水（配备标准：每人每天总量不少于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升）和冰块。</w:t>
      </w:r>
    </w:p>
    <w:p w:rsidR="009803F1" w:rsidRPr="00967573" w:rsidRDefault="00967573" w:rsidP="00967573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楷体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每场赛事用于技术（仲裁）录像的摄像机不少于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="009803F1" w:rsidRPr="0035160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台。</w:t>
      </w:r>
    </w:p>
    <w:p w:rsidR="0051407C" w:rsidRPr="009D2BBA" w:rsidRDefault="0051407C" w:rsidP="0051407C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五</w:t>
      </w:r>
      <w:r w:rsidRPr="00351605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）</w:t>
      </w:r>
      <w:r w:rsidRPr="009D2BBA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比赛用球</w:t>
      </w:r>
    </w:p>
    <w:p w:rsidR="0051407C" w:rsidRPr="00292486" w:rsidRDefault="00292486" w:rsidP="00292486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楷体" w:eastAsia="楷体" w:hAnsi="楷体" w:cs="Times New Roman"/>
          <w:sz w:val="32"/>
          <w:szCs w:val="32"/>
        </w:rPr>
      </w:pPr>
      <w:r w:rsidRPr="00D620E1">
        <w:rPr>
          <w:rFonts w:ascii="仿宋" w:eastAsia="仿宋" w:hAnsi="仿宋" w:hint="eastAsia"/>
          <w:sz w:val="32"/>
          <w:szCs w:val="32"/>
        </w:rPr>
        <w:t>亚足联室内五人制足球锦标赛（东亚区）预选赛</w:t>
      </w:r>
      <w:r w:rsidR="0051407C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比赛用球</w:t>
      </w:r>
      <w:r w:rsidR="0051407C" w:rsidRPr="00A24E8E">
        <w:rPr>
          <w:rFonts w:ascii="Times New Roman" w:eastAsia="方正仿宋_GBK" w:hAnsi="Times New Roman" w:cs="Times New Roman"/>
          <w:kern w:val="0"/>
          <w:sz w:val="32"/>
          <w:szCs w:val="32"/>
        </w:rPr>
        <w:t>为</w:t>
      </w:r>
      <w:r w:rsidR="0051407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="0051407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号低弹</w:t>
      </w:r>
      <w:r w:rsidR="0051407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球</w:t>
      </w:r>
      <w:r w:rsidR="0051407C" w:rsidRPr="00A24E8E">
        <w:rPr>
          <w:rFonts w:ascii="Times New Roman" w:eastAsia="方正仿宋_GBK" w:hAnsi="Times New Roman" w:cs="Times New Roman"/>
          <w:kern w:val="0"/>
          <w:sz w:val="32"/>
          <w:szCs w:val="32"/>
        </w:rPr>
        <w:t>，由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赛事</w:t>
      </w:r>
      <w:r w:rsidR="00322E8A" w:rsidRPr="00BE1CE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赞助商</w:t>
      </w:r>
      <w:r w:rsidR="0051407C" w:rsidRPr="00BE1CE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提供，</w:t>
      </w:r>
      <w:r w:rsidR="0051407C" w:rsidRPr="00A24E8E">
        <w:rPr>
          <w:rFonts w:ascii="Times New Roman" w:eastAsia="方正仿宋_GBK" w:hAnsi="Times New Roman" w:cs="Times New Roman"/>
          <w:kern w:val="0"/>
          <w:sz w:val="32"/>
          <w:szCs w:val="32"/>
        </w:rPr>
        <w:t>并于赛前一周邮寄到赛区</w:t>
      </w:r>
      <w:r w:rsidR="0051407C" w:rsidRPr="00A24E8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7F7DE9" w:rsidRPr="00A51BA1" w:rsidRDefault="00351605" w:rsidP="00A51BA1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五</w:t>
      </w:r>
      <w:r w:rsidR="00E21BBF" w:rsidRPr="009D2BBA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、经费条件</w:t>
      </w:r>
    </w:p>
    <w:p w:rsidR="007F7DE9" w:rsidRPr="009D2BBA" w:rsidRDefault="00BC5883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（一）中国足协将向</w:t>
      </w:r>
      <w:r w:rsidR="00C22C4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承办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赛区提供竞赛组织费</w:t>
      </w:r>
      <w:r w:rsidR="00E41DFA" w:rsidRPr="007B44BC">
        <w:rPr>
          <w:rFonts w:ascii="仿宋" w:eastAsia="仿宋" w:hAnsi="仿宋" w:cs="宋体" w:hint="eastAsia"/>
          <w:sz w:val="32"/>
          <w:szCs w:val="32"/>
          <w:lang w:bidi="ar"/>
        </w:rPr>
        <w:t>1</w:t>
      </w:r>
      <w:r w:rsidR="00E41DFA" w:rsidRPr="007B44BC">
        <w:rPr>
          <w:rFonts w:ascii="仿宋" w:eastAsia="仿宋" w:hAnsi="仿宋" w:cs="宋体"/>
          <w:sz w:val="32"/>
          <w:szCs w:val="32"/>
          <w:lang w:bidi="ar"/>
        </w:rPr>
        <w:t>5000美金</w:t>
      </w:r>
      <w:r w:rsidR="007B144D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="007B144D">
        <w:rPr>
          <w:rFonts w:ascii="Times New Roman" w:eastAsia="方正仿宋_GBK" w:hAnsi="Times New Roman" w:cs="Times New Roman" w:hint="eastAsia"/>
          <w:sz w:val="32"/>
          <w:szCs w:val="32"/>
        </w:rPr>
        <w:t>队</w:t>
      </w:r>
      <w:r w:rsidR="0035160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竞赛官员一次性补贴</w:t>
      </w:r>
      <w:r w:rsidRPr="007B44BC">
        <w:rPr>
          <w:rFonts w:ascii="仿宋" w:eastAsia="仿宋" w:hAnsi="仿宋" w:cs="宋体" w:hint="eastAsia"/>
          <w:sz w:val="32"/>
          <w:szCs w:val="32"/>
          <w:lang w:bidi="ar"/>
        </w:rPr>
        <w:t>2</w:t>
      </w:r>
      <w:r w:rsidRPr="007B44BC">
        <w:rPr>
          <w:rFonts w:ascii="仿宋" w:eastAsia="仿宋" w:hAnsi="仿宋" w:cs="宋体"/>
          <w:sz w:val="32"/>
          <w:szCs w:val="32"/>
          <w:lang w:bidi="ar"/>
        </w:rPr>
        <w:t>0000美金</w:t>
      </w:r>
      <w:r>
        <w:rPr>
          <w:rFonts w:ascii="仿宋" w:eastAsia="仿宋" w:hAnsi="仿宋" w:cs="宋体" w:hint="eastAsia"/>
          <w:sz w:val="32"/>
          <w:szCs w:val="32"/>
          <w:lang w:bidi="ar"/>
        </w:rPr>
        <w:t>，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其他不足部分由</w:t>
      </w:r>
      <w:r w:rsidR="00C22C4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承办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赛区负责提供。中国足协向赛区提供竞赛经费的数额、方式等将通过与赛区另行签定的赛事</w:t>
      </w:r>
      <w:r w:rsidR="00C22C4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承办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协议进行约定。</w:t>
      </w:r>
    </w:p>
    <w:p w:rsidR="007F7DE9" w:rsidRPr="009D2BBA" w:rsidRDefault="00E21BBF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（二）</w:t>
      </w:r>
      <w:r w:rsidR="00F221D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比赛</w:t>
      </w:r>
      <w:r w:rsidR="007D46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协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办单位应负担比赛的全部组织费用，包括（不仅限于如下）：</w:t>
      </w:r>
    </w:p>
    <w:p w:rsidR="007F7DE9" w:rsidRPr="009D2BBA" w:rsidRDefault="00BD2A22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竞赛组织、人员服务、场地租用、器材设施、安保、医务、接待及工作车辆租用等；</w:t>
      </w:r>
    </w:p>
    <w:p w:rsidR="007F7DE9" w:rsidRPr="009D2BBA" w:rsidRDefault="00BD2A22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负责</w:t>
      </w:r>
      <w:r w:rsidR="00E41DF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亚足联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选派的竞赛官员：</w:t>
      </w:r>
    </w:p>
    <w:p w:rsidR="007F7DE9" w:rsidRPr="009D2BBA" w:rsidRDefault="00E21BBF" w:rsidP="00D733E6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）为竞赛官员提供比赛工作期间的</w:t>
      </w:r>
      <w:r w:rsidR="0060592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当地交通</w:t>
      </w:r>
      <w:r w:rsidR="0060592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食宿</w:t>
      </w:r>
      <w:r w:rsidR="00771E56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 w:rsidR="00E41DF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洗衣</w:t>
      </w:r>
      <w:r w:rsidR="00771E56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 w:rsidR="00D733E6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电话通讯</w:t>
      </w:r>
      <w:r w:rsidR="00E41DF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服务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；</w:t>
      </w:r>
    </w:p>
    <w:p w:rsidR="007F7DE9" w:rsidRDefault="00E21BBF" w:rsidP="00CF5E90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）竞赛官员工作期间意外伤害医疗保险。</w:t>
      </w:r>
    </w:p>
    <w:p w:rsidR="008607F8" w:rsidRDefault="00BD2A22" w:rsidP="00CF5E90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 w:rsidR="008607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负责参赛运动队比赛期间的当地交通</w:t>
      </w:r>
      <w:r w:rsidR="008607F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 w:rsidR="008607F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食宿</w:t>
      </w:r>
      <w:r w:rsidR="008607F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、洗衣服务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347E59" w:rsidRPr="00347E59" w:rsidRDefault="00347E59" w:rsidP="00CF5E90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七</w:t>
      </w:r>
      <w:r w:rsidRPr="00347E59"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、</w:t>
      </w:r>
      <w:r w:rsidRPr="00347E59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商务权益</w:t>
      </w:r>
    </w:p>
    <w:p w:rsidR="00347E59" w:rsidRPr="00347E59" w:rsidRDefault="00347E59" w:rsidP="00347E59">
      <w:pPr>
        <w:adjustRightInd w:val="0"/>
        <w:snapToGrid w:val="0"/>
        <w:spacing w:line="588" w:lineRule="exact"/>
        <w:ind w:rightChars="12" w:right="25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亚足联</w:t>
      </w:r>
      <w:r w:rsidRPr="00A24E8E">
        <w:rPr>
          <w:rFonts w:ascii="Times New Roman" w:eastAsia="方正仿宋_GBK" w:hAnsi="Times New Roman" w:cs="Times New Roman"/>
          <w:sz w:val="32"/>
          <w:szCs w:val="32"/>
        </w:rPr>
        <w:t>拥有赛事全部的市场开发权益、电视转播和新闻宣传报道权以及与比赛相关的权益，并有权转让和授权给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承办</w:t>
      </w:r>
      <w:r w:rsidRPr="00A24E8E">
        <w:rPr>
          <w:rFonts w:ascii="Times New Roman" w:eastAsia="方正仿宋_GBK" w:hAnsi="Times New Roman" w:cs="Times New Roman"/>
          <w:sz w:val="32"/>
          <w:szCs w:val="32"/>
        </w:rPr>
        <w:t>赛区或其他单位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3773B" w:rsidRPr="00C3773B" w:rsidRDefault="00347E59" w:rsidP="00CF5E90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八</w:t>
      </w:r>
      <w:r w:rsidR="00C3773B" w:rsidRPr="00C3773B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、市场推广</w:t>
      </w:r>
    </w:p>
    <w:p w:rsidR="00C3773B" w:rsidRDefault="00C3773B" w:rsidP="00CF5E90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（一）需加强对赛事的宣传推广。</w:t>
      </w:r>
    </w:p>
    <w:p w:rsidR="00C3773B" w:rsidRPr="009D2BBA" w:rsidRDefault="00C3773B" w:rsidP="004D48F4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（二）需</w:t>
      </w:r>
      <w:r w:rsidR="004D48F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开放赛事门票</w:t>
      </w:r>
      <w:r w:rsidR="00CF19E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 w:rsidR="00CF19E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V</w:t>
      </w:r>
      <w:r w:rsidR="00CF19E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IP</w:t>
      </w:r>
      <w:r w:rsidR="00CF19E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座及停车场通行证的的订购等。</w:t>
      </w:r>
    </w:p>
    <w:p w:rsidR="007F7DE9" w:rsidRPr="009D2BBA" w:rsidRDefault="00347E59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九</w:t>
      </w:r>
      <w:r w:rsidR="00E21BBF" w:rsidRPr="009D2BBA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、赛后总结</w:t>
      </w:r>
    </w:p>
    <w:p w:rsidR="007F7DE9" w:rsidRPr="009D2BBA" w:rsidRDefault="00347B5A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承办</w:t>
      </w:r>
      <w:r w:rsidR="00E21BBF"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赛区在全部赛事结束后一周内，向中国足协提交：</w:t>
      </w:r>
    </w:p>
    <w:p w:rsidR="007F7DE9" w:rsidRPr="009B0C51" w:rsidRDefault="00E21BBF" w:rsidP="00686C85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（一）赛事总结报告；</w:t>
      </w:r>
    </w:p>
    <w:p w:rsidR="007F7DE9" w:rsidRPr="009B0C51" w:rsidRDefault="00E21BBF" w:rsidP="00686C85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（二）比赛出场名单、比赛报告、裁判报告、成绩通告、处罚通知等文件原件；</w:t>
      </w:r>
    </w:p>
    <w:p w:rsidR="007F7DE9" w:rsidRPr="009B0C51" w:rsidRDefault="00E21BBF" w:rsidP="00686C85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（三）比赛秩序册</w:t>
      </w:r>
      <w:r w:rsidR="007919EB"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本；</w:t>
      </w:r>
    </w:p>
    <w:p w:rsidR="007F7DE9" w:rsidRPr="009B0C51" w:rsidRDefault="00E21BBF" w:rsidP="00686C85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（四）赛区全部比赛的录像数据一套；</w:t>
      </w:r>
    </w:p>
    <w:p w:rsidR="007F7DE9" w:rsidRPr="009B0C51" w:rsidRDefault="00E21BBF" w:rsidP="00686C85">
      <w:pPr>
        <w:pStyle w:val="a6"/>
        <w:adjustRightInd w:val="0"/>
        <w:snapToGrid w:val="0"/>
        <w:spacing w:line="588" w:lineRule="exact"/>
        <w:ind w:rightChars="12" w:right="25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9B0C5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（五）赛区比赛及活动数码图片一套。</w:t>
      </w:r>
    </w:p>
    <w:p w:rsidR="007F7DE9" w:rsidRPr="009D2BBA" w:rsidRDefault="00347E59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十</w:t>
      </w:r>
      <w:r w:rsidR="00E21BBF" w:rsidRPr="009D2BBA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、申办时间</w:t>
      </w:r>
    </w:p>
    <w:p w:rsidR="000E0D8B" w:rsidRPr="00254EFE" w:rsidRDefault="00E21BBF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color w:val="000000"/>
        </w:rPr>
      </w:pP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请各</w:t>
      </w:r>
      <w:r w:rsidR="007D46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协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办单位</w:t>
      </w:r>
      <w:r w:rsidR="00C47C48" w:rsidRPr="009D2BB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于</w:t>
      </w:r>
      <w:r w:rsidR="00954EA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Pr="00237A9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="00954EA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="00B40735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0</w:t>
      </w:r>
      <w:r w:rsidRPr="00237A9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  <w:r w:rsidRPr="009D2BB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前向中国足协提交相关申请报告及赛区申请表（见附件），加盖公章后将扫描件电子版以邮件形式发送至中国足协邮箱：</w:t>
      </w:r>
      <w:hyperlink r:id="rId8" w:history="1">
        <w:r w:rsidR="000E0D8B" w:rsidRPr="00254EFE">
          <w:rPr>
            <w:rFonts w:ascii="Times New Roman" w:eastAsia="方正仿宋_GBK" w:hAnsi="Times New Roman" w:cs="Times New Roman" w:hint="eastAsia"/>
            <w:color w:val="000000"/>
            <w:kern w:val="0"/>
            <w:sz w:val="32"/>
            <w:szCs w:val="32"/>
          </w:rPr>
          <w:t>l</w:t>
        </w:r>
        <w:r w:rsidR="000E0D8B" w:rsidRPr="00254EFE">
          <w:rPr>
            <w:rFonts w:ascii="Times New Roman" w:eastAsia="方正仿宋_GBK" w:hAnsi="Times New Roman" w:cs="Times New Roman"/>
            <w:color w:val="000000"/>
            <w:kern w:val="0"/>
            <w:sz w:val="32"/>
            <w:szCs w:val="32"/>
          </w:rPr>
          <w:t>iu.rs@thecfa.cn</w:t>
        </w:r>
      </w:hyperlink>
      <w:r w:rsidR="000E0D8B" w:rsidRPr="00254EFE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7F7DE9" w:rsidRPr="009D2BBA" w:rsidRDefault="00347E59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十一</w:t>
      </w:r>
      <w:r w:rsidR="00E21BBF" w:rsidRPr="009D2BBA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、联系人</w:t>
      </w:r>
    </w:p>
    <w:p w:rsidR="00672BF8" w:rsidRPr="00672BF8" w:rsidRDefault="00E21BBF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72BF8">
        <w:rPr>
          <w:rFonts w:ascii="Times New Roman" w:eastAsia="方正仿宋_GBK" w:hAnsi="Times New Roman" w:cs="Times New Roman"/>
          <w:kern w:val="0"/>
          <w:sz w:val="32"/>
          <w:szCs w:val="32"/>
        </w:rPr>
        <w:t>中国</w:t>
      </w:r>
      <w:r w:rsidR="00672BF8" w:rsidRPr="00672BF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足球协会</w:t>
      </w:r>
      <w:r w:rsidR="007F20E2" w:rsidRPr="007F20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五人制与沙足部</w:t>
      </w:r>
      <w:r w:rsidRPr="00672BF8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="007F20E2" w:rsidRPr="007F20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刘润松</w:t>
      </w:r>
    </w:p>
    <w:p w:rsidR="006F304C" w:rsidRDefault="00E21BBF" w:rsidP="007F4913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72BF8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="007F20E2" w:rsidRPr="007F20E2">
        <w:rPr>
          <w:rFonts w:ascii="Times New Roman" w:eastAsia="方正仿宋_GBK" w:hAnsi="Times New Roman" w:cs="Times New Roman"/>
          <w:kern w:val="0"/>
          <w:sz w:val="32"/>
          <w:szCs w:val="32"/>
        </w:rPr>
        <w:t>010-59291147, 13343599366</w:t>
      </w:r>
    </w:p>
    <w:p w:rsidR="00A1616E" w:rsidRDefault="00A1616E" w:rsidP="00C60737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9803F1" w:rsidRPr="009A130F" w:rsidRDefault="00C60737" w:rsidP="00C60737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FF0000"/>
          <w:kern w:val="0"/>
          <w:sz w:val="32"/>
          <w:szCs w:val="32"/>
        </w:rPr>
      </w:pP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附件：</w:t>
      </w:r>
      <w:r w:rsidR="00D16A37" w:rsidRPr="007F20E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中国足协室内五人制足球赛会制比赛场馆设施标准</w:t>
      </w:r>
    </w:p>
    <w:p w:rsidR="00C60737" w:rsidRPr="00A1616E" w:rsidRDefault="00C60737" w:rsidP="00C60737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C60737" w:rsidRPr="00C60737" w:rsidRDefault="00C60737" w:rsidP="00C60737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                        </w:t>
      </w: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中国足球协会</w:t>
      </w:r>
      <w:r w:rsidRPr="00C6073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Pr="00C6073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</w:p>
    <w:p w:rsidR="006F304C" w:rsidRPr="00FA791B" w:rsidRDefault="00C60737" w:rsidP="00FA791B">
      <w:pPr>
        <w:widowControl/>
        <w:adjustRightInd w:val="0"/>
        <w:snapToGrid w:val="0"/>
        <w:spacing w:line="588" w:lineRule="exact"/>
        <w:ind w:rightChars="12" w:right="25"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                       201</w:t>
      </w:r>
      <w:r w:rsidRPr="00C6073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9</w:t>
      </w: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954EA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Pr="00C6073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="00FC250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="00100B1F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00B1F" w:rsidRDefault="00100B1F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2035BC" w:rsidRPr="00CB29C3" w:rsidRDefault="00CB29C3" w:rsidP="002035BC">
      <w:pPr>
        <w:widowControl/>
        <w:adjustRightInd w:val="0"/>
        <w:snapToGrid w:val="0"/>
        <w:spacing w:line="588" w:lineRule="exact"/>
        <w:ind w:rightChars="12" w:right="25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CB29C3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lastRenderedPageBreak/>
        <w:t>附件</w:t>
      </w:r>
    </w:p>
    <w:p w:rsidR="00CB29C3" w:rsidRDefault="00CB29C3" w:rsidP="00CB29C3">
      <w:pPr>
        <w:tabs>
          <w:tab w:val="center" w:pos="4535"/>
        </w:tabs>
        <w:adjustRightInd w:val="0"/>
        <w:snapToGrid w:val="0"/>
        <w:spacing w:line="480" w:lineRule="exact"/>
        <w:jc w:val="center"/>
        <w:rPr>
          <w:rFonts w:ascii="宋体" w:eastAsia="宋体" w:hAnsi="宋体"/>
          <w:b/>
          <w:bCs/>
          <w:sz w:val="36"/>
        </w:rPr>
      </w:pPr>
    </w:p>
    <w:p w:rsidR="00CB29C3" w:rsidRDefault="00156561" w:rsidP="00156561">
      <w:pPr>
        <w:tabs>
          <w:tab w:val="center" w:pos="4535"/>
        </w:tabs>
        <w:adjustRightInd w:val="0"/>
        <w:snapToGrid w:val="0"/>
        <w:spacing w:line="480" w:lineRule="exact"/>
        <w:jc w:val="center"/>
        <w:rPr>
          <w:rFonts w:ascii="方正小标宋_GBK" w:eastAsia="方正小标宋_GBK" w:hAnsi="宋体"/>
          <w:bCs/>
          <w:sz w:val="36"/>
        </w:rPr>
      </w:pPr>
      <w:r>
        <w:rPr>
          <w:rFonts w:ascii="方正小标宋_GBK" w:eastAsia="方正小标宋_GBK" w:hAnsi="宋体" w:hint="eastAsia"/>
          <w:bCs/>
          <w:sz w:val="36"/>
        </w:rPr>
        <w:t>亚足联室内五</w:t>
      </w:r>
      <w:r w:rsidR="00CB29C3" w:rsidRPr="00CB29C3">
        <w:rPr>
          <w:rFonts w:ascii="方正小标宋_GBK" w:eastAsia="方正小标宋_GBK" w:hAnsi="宋体" w:hint="eastAsia"/>
          <w:bCs/>
          <w:sz w:val="36"/>
        </w:rPr>
        <w:t>人制足球比赛</w:t>
      </w:r>
    </w:p>
    <w:p w:rsidR="00CB29C3" w:rsidRPr="00CB29C3" w:rsidRDefault="00CB29C3" w:rsidP="00CB29C3">
      <w:pPr>
        <w:tabs>
          <w:tab w:val="center" w:pos="4535"/>
        </w:tabs>
        <w:adjustRightInd w:val="0"/>
        <w:snapToGrid w:val="0"/>
        <w:spacing w:line="480" w:lineRule="exact"/>
        <w:jc w:val="center"/>
        <w:rPr>
          <w:rFonts w:ascii="方正小标宋_GBK" w:eastAsia="方正小标宋_GBK" w:hAnsi="仿宋"/>
          <w:bCs/>
          <w:sz w:val="32"/>
          <w:szCs w:val="32"/>
        </w:rPr>
      </w:pPr>
      <w:r w:rsidRPr="00CB29C3">
        <w:rPr>
          <w:rFonts w:ascii="方正小标宋_GBK" w:eastAsia="方正小标宋_GBK" w:hAnsi="宋体" w:hint="eastAsia"/>
          <w:bCs/>
          <w:sz w:val="36"/>
        </w:rPr>
        <w:t>竞赛设施标准及配备要求</w:t>
      </w:r>
    </w:p>
    <w:p w:rsidR="00CB29C3" w:rsidRDefault="00CB29C3" w:rsidP="00CB29C3">
      <w:pPr>
        <w:tabs>
          <w:tab w:val="center" w:pos="4535"/>
        </w:tabs>
        <w:adjustRightInd w:val="0"/>
        <w:snapToGrid w:val="0"/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5838"/>
      </w:tblGrid>
      <w:tr w:rsidR="00CB29C3" w:rsidRPr="00CB29C3" w:rsidTr="00CB29C3">
        <w:trPr>
          <w:jc w:val="center"/>
        </w:trPr>
        <w:tc>
          <w:tcPr>
            <w:tcW w:w="567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区域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器材设施名称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标准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 w:val="restart"/>
            <w:vAlign w:val="center"/>
          </w:tcPr>
          <w:p w:rsidR="00367F8D" w:rsidRPr="00CB29C3" w:rsidRDefault="00367F8D" w:rsidP="00CB29C3">
            <w:pPr>
              <w:tabs>
                <w:tab w:val="left" w:pos="203"/>
              </w:tabs>
              <w:jc w:val="left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官方区域</w:t>
            </w: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球队休息室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BF0124">
            <w:pPr>
              <w:rPr>
                <w:rFonts w:ascii="仿宋" w:eastAsia="仿宋" w:hAnsi="仿宋"/>
              </w:rPr>
            </w:pPr>
            <w:r w:rsidRPr="00CB29C3">
              <w:rPr>
                <w:rFonts w:ascii="仿宋" w:eastAsia="仿宋" w:hAnsi="仿宋" w:cs="仿宋" w:hint="eastAsia"/>
              </w:rPr>
              <w:t>4个运动员休息室。每一休息室配备：按摩床1张；战术演示板1块(笔、笔擦)；桌子一张，2</w:t>
            </w:r>
            <w:r>
              <w:rPr>
                <w:rFonts w:ascii="仿宋" w:eastAsia="仿宋" w:hAnsi="仿宋" w:cs="仿宋"/>
              </w:rPr>
              <w:t>5</w:t>
            </w:r>
            <w:r w:rsidRPr="00CB29C3">
              <w:rPr>
                <w:rFonts w:ascii="仿宋" w:eastAsia="仿宋" w:hAnsi="仿宋" w:cs="仿宋" w:hint="eastAsia"/>
              </w:rPr>
              <w:t>个椅子或可供2</w:t>
            </w:r>
            <w:r>
              <w:rPr>
                <w:rFonts w:ascii="仿宋" w:eastAsia="仿宋" w:hAnsi="仿宋" w:cs="仿宋"/>
              </w:rPr>
              <w:t>5</w:t>
            </w:r>
            <w:r w:rsidRPr="00CB29C3">
              <w:rPr>
                <w:rFonts w:ascii="仿宋" w:eastAsia="仿宋" w:hAnsi="仿宋" w:cs="仿宋" w:hint="eastAsia"/>
              </w:rPr>
              <w:t>人使用的板凳，</w:t>
            </w:r>
            <w:r>
              <w:rPr>
                <w:rFonts w:ascii="仿宋" w:eastAsia="仿宋" w:hAnsi="仿宋" w:cs="仿宋" w:hint="eastAsia"/>
              </w:rPr>
              <w:t>物品寄存柜，</w:t>
            </w:r>
            <w:r w:rsidRPr="00CB29C3">
              <w:rPr>
                <w:rFonts w:ascii="仿宋" w:eastAsia="仿宋" w:hAnsi="仿宋" w:cs="仿宋" w:hint="eastAsia"/>
              </w:rPr>
              <w:t>空调、热水、沐浴设施、卫生设施，垃圾桶，冰桶</w:t>
            </w:r>
            <w:r>
              <w:rPr>
                <w:rFonts w:ascii="仿宋" w:eastAsia="仿宋" w:hAnsi="仿宋" w:cs="仿宋" w:hint="eastAsia"/>
              </w:rPr>
              <w:t>、</w:t>
            </w:r>
            <w:r w:rsidRPr="00CB29C3">
              <w:rPr>
                <w:rFonts w:ascii="仿宋" w:eastAsia="仿宋" w:hAnsi="仿宋" w:cs="仿宋" w:hint="eastAsia"/>
              </w:rPr>
              <w:t>冰块。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裁判员休息室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C10A6F">
            <w:pPr>
              <w:rPr>
                <w:rFonts w:ascii="仿宋" w:eastAsia="仿宋" w:hAnsi="仿宋"/>
              </w:rPr>
            </w:pPr>
            <w:r w:rsidRPr="00CB29C3">
              <w:rPr>
                <w:rFonts w:ascii="仿宋" w:eastAsia="仿宋" w:hAnsi="仿宋" w:cs="仿宋" w:hint="eastAsia"/>
              </w:rPr>
              <w:t>1个，每一裁判员休息室配备：比赛球10、球袋</w:t>
            </w:r>
            <w:r>
              <w:rPr>
                <w:rFonts w:ascii="仿宋" w:eastAsia="仿宋" w:hAnsi="仿宋" w:cs="仿宋" w:hint="eastAsia"/>
              </w:rPr>
              <w:t>1</w:t>
            </w:r>
            <w:r w:rsidRPr="00CB29C3">
              <w:rPr>
                <w:rFonts w:ascii="仿宋" w:eastAsia="仿宋" w:hAnsi="仿宋" w:cs="仿宋" w:hint="eastAsia"/>
              </w:rPr>
              <w:t>、气泵1、气筒1、气压表1、秒表2、计时钟1、五犯标志桶/牌2个、蜂鸣器1个</w:t>
            </w:r>
            <w:r w:rsidRPr="00CB29C3">
              <w:rPr>
                <w:rFonts w:ascii="仿宋" w:eastAsia="仿宋" w:hAnsi="仿宋" w:hint="eastAsia"/>
              </w:rPr>
              <w:t>，</w:t>
            </w:r>
            <w:r w:rsidRPr="00CB29C3">
              <w:rPr>
                <w:rFonts w:ascii="仿宋" w:eastAsia="仿宋" w:hAnsi="仿宋" w:cs="仿宋" w:hint="eastAsia"/>
              </w:rPr>
              <w:t>夹板1、笔10、桌子2，椅子不少于1</w:t>
            </w:r>
            <w:r>
              <w:rPr>
                <w:rFonts w:ascii="仿宋" w:eastAsia="仿宋" w:hAnsi="仿宋" w:cs="仿宋" w:hint="eastAsia"/>
              </w:rPr>
              <w:t>0</w:t>
            </w:r>
            <w:r w:rsidRPr="00CB29C3">
              <w:rPr>
                <w:rFonts w:ascii="仿宋" w:eastAsia="仿宋" w:hAnsi="仿宋" w:cs="仿宋" w:hint="eastAsia"/>
              </w:rPr>
              <w:t>张，</w:t>
            </w:r>
            <w:r>
              <w:rPr>
                <w:rFonts w:ascii="仿宋" w:eastAsia="仿宋" w:hAnsi="仿宋" w:cs="仿宋" w:hint="eastAsia"/>
              </w:rPr>
              <w:t>冰箱1、按摩床1、垃圾桶1，</w:t>
            </w:r>
            <w:r w:rsidRPr="00CB29C3">
              <w:rPr>
                <w:rFonts w:ascii="仿宋" w:eastAsia="仿宋" w:hAnsi="仿宋" w:cs="仿宋" w:hint="eastAsia"/>
              </w:rPr>
              <w:t>茶歇（功能性饮料 糕点 水果），卫生设施，有条件的可配备热水/淋浴设施/,可联网电脑。裁判报告、第三裁判记录表</w:t>
            </w:r>
            <w:r>
              <w:rPr>
                <w:rFonts w:ascii="仿宋" w:eastAsia="仿宋" w:hAnsi="仿宋" w:cs="仿宋" w:hint="eastAsia"/>
              </w:rPr>
              <w:t>。</w:t>
            </w:r>
            <w:r w:rsidRPr="00CB29C3"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CB29C3">
              <w:rPr>
                <w:rFonts w:ascii="仿宋" w:eastAsia="仿宋" w:hAnsi="仿宋" w:cs="Times New Roman" w:hint="eastAsia"/>
                <w:b/>
                <w:color w:val="auto"/>
                <w:szCs w:val="24"/>
              </w:rPr>
              <w:t>组委会办公室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B13EB7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宽带网络、直线电话、打印机、传真机、复印机、桌子、椅子、文件柜、电脑</w:t>
            </w:r>
            <w:r w:rsidR="00F032CF">
              <w:rPr>
                <w:rFonts w:ascii="仿宋" w:eastAsia="仿宋" w:hAnsi="仿宋" w:cs="仿宋" w:hint="eastAsia"/>
              </w:rPr>
              <w:t>、</w:t>
            </w:r>
            <w:r w:rsidR="00F032CF" w:rsidRPr="00CB29C3">
              <w:rPr>
                <w:rFonts w:ascii="仿宋" w:eastAsia="仿宋" w:hAnsi="仿宋" w:cs="仿宋" w:hint="eastAsia"/>
              </w:rPr>
              <w:t>茶歇（功能性饮料 糕点 水果）</w:t>
            </w:r>
            <w:r w:rsidRPr="00CB29C3">
              <w:rPr>
                <w:rFonts w:ascii="仿宋" w:eastAsia="仿宋" w:hAnsi="仿宋" w:cs="仿宋" w:hint="eastAsia"/>
              </w:rPr>
              <w:t>。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球童休息室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充足的椅子（可供40人左右入座休息），识别背心,饮用水，便利抵达公共洗手间。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医疗室及场边医疗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874D07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医务工作室，配备</w:t>
            </w:r>
            <w:r>
              <w:rPr>
                <w:rFonts w:ascii="仿宋" w:eastAsia="仿宋" w:hAnsi="仿宋" w:cs="仿宋" w:hint="eastAsia"/>
              </w:rPr>
              <w:t>医疗床和</w:t>
            </w:r>
            <w:r w:rsidRPr="00CB29C3">
              <w:rPr>
                <w:rFonts w:ascii="仿宋" w:eastAsia="仿宋" w:hAnsi="仿宋" w:cs="仿宋" w:hint="eastAsia"/>
              </w:rPr>
              <w:t>紧急医疗包，配备必要的紧急用品和药</w:t>
            </w:r>
            <w:r>
              <w:rPr>
                <w:rFonts w:ascii="仿宋" w:eastAsia="仿宋" w:hAnsi="仿宋" w:cs="仿宋" w:hint="eastAsia"/>
              </w:rPr>
              <w:t>、</w:t>
            </w:r>
            <w:r w:rsidRPr="00CB29C3">
              <w:rPr>
                <w:rFonts w:ascii="仿宋" w:eastAsia="仿宋" w:hAnsi="仿宋" w:cs="仿宋" w:hint="eastAsia"/>
              </w:rPr>
              <w:t>冰桶、冰块、</w:t>
            </w:r>
            <w:r>
              <w:rPr>
                <w:rFonts w:ascii="仿宋" w:eastAsia="仿宋" w:hAnsi="仿宋" w:cs="仿宋" w:hint="eastAsia"/>
              </w:rPr>
              <w:t>垃圾桶、</w:t>
            </w:r>
            <w:r w:rsidRPr="00CB29C3">
              <w:rPr>
                <w:rFonts w:ascii="仿宋" w:eastAsia="仿宋" w:hAnsi="仿宋" w:cs="仿宋" w:hint="eastAsia"/>
              </w:rPr>
              <w:t>1台自动体外除颤器(AED）、2个担架，8名担架员</w:t>
            </w:r>
            <w:r>
              <w:rPr>
                <w:rFonts w:ascii="仿宋" w:eastAsia="仿宋" w:hAnsi="仿宋" w:cs="仿宋" w:hint="eastAsia"/>
              </w:rPr>
              <w:t>；配备兴奋剂检查室。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救护车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至少1辆救护车（设备、医药齐全），最好配备2辆。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会议室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7E2F65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如遇突发或紧急情况，</w:t>
            </w:r>
            <w:r>
              <w:rPr>
                <w:rFonts w:ascii="仿宋" w:eastAsia="仿宋" w:hAnsi="仿宋" w:cs="仿宋" w:hint="eastAsia"/>
              </w:rPr>
              <w:t>亚足联或</w:t>
            </w:r>
            <w:r w:rsidRPr="00CB29C3">
              <w:rPr>
                <w:rFonts w:ascii="仿宋" w:eastAsia="仿宋" w:hAnsi="仿宋" w:cs="仿宋" w:hint="eastAsia"/>
              </w:rPr>
              <w:t>中国足协召开赛区工作会议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Pr="00CB29C3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</w:rPr>
            </w:pP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竞赛办公室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宽带网络、直线电话、打印机、传真机、复印机、</w:t>
            </w:r>
            <w:r>
              <w:rPr>
                <w:rFonts w:ascii="仿宋" w:eastAsia="仿宋" w:hAnsi="仿宋" w:cs="仿宋" w:hint="eastAsia"/>
              </w:rPr>
              <w:t>影印机、</w:t>
            </w:r>
            <w:r w:rsidRPr="00CB29C3">
              <w:rPr>
                <w:rFonts w:ascii="仿宋" w:eastAsia="仿宋" w:hAnsi="仿宋" w:cs="仿宋" w:hint="eastAsia"/>
              </w:rPr>
              <w:t xml:space="preserve">桌子、椅子、文件柜、电脑 识别背心 </w:t>
            </w:r>
            <w:r w:rsidR="00F032CF">
              <w:rPr>
                <w:rFonts w:ascii="仿宋" w:eastAsia="仿宋" w:hAnsi="仿宋" w:cs="仿宋" w:hint="eastAsia"/>
              </w:rPr>
              <w:t>（竞赛室）检查场地：米尺，胶带，塑料扎带，毛巾等；</w:t>
            </w:r>
            <w:r w:rsidR="00F032CF" w:rsidRPr="00CB29C3">
              <w:rPr>
                <w:rFonts w:ascii="仿宋" w:eastAsia="仿宋" w:hAnsi="仿宋" w:cs="仿宋" w:hint="eastAsia"/>
              </w:rPr>
              <w:t>茶歇（功能性饮料 糕点 水果）</w:t>
            </w:r>
            <w:r w:rsidR="00F032CF">
              <w:rPr>
                <w:rFonts w:ascii="仿宋" w:eastAsia="仿宋" w:hAnsi="仿宋" w:cs="仿宋" w:hint="eastAsia"/>
              </w:rPr>
              <w:t>。</w:t>
            </w:r>
          </w:p>
        </w:tc>
      </w:tr>
      <w:tr w:rsidR="00367F8D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367F8D" w:rsidRPr="00CB29C3" w:rsidRDefault="00367F8D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367F8D" w:rsidRDefault="00367F8D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更衣室</w:t>
            </w:r>
          </w:p>
        </w:tc>
        <w:tc>
          <w:tcPr>
            <w:tcW w:w="5838" w:type="dxa"/>
            <w:vAlign w:val="center"/>
          </w:tcPr>
          <w:p w:rsidR="00367F8D" w:rsidRPr="00CB29C3" w:rsidRDefault="00367F8D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配备</w:t>
            </w:r>
            <w:r>
              <w:rPr>
                <w:rFonts w:ascii="仿宋" w:eastAsia="仿宋" w:hAnsi="仿宋" w:cs="仿宋" w:hint="eastAsia"/>
              </w:rPr>
              <w:t>更衣室1间。</w:t>
            </w:r>
          </w:p>
        </w:tc>
      </w:tr>
      <w:tr w:rsidR="00CB29C3" w:rsidRPr="00CB29C3" w:rsidTr="00CB29C3">
        <w:trPr>
          <w:trHeight w:val="606"/>
          <w:jc w:val="center"/>
        </w:trPr>
        <w:tc>
          <w:tcPr>
            <w:tcW w:w="567" w:type="dxa"/>
            <w:vMerge w:val="restart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内场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比赛场地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比赛场地面积20</w:t>
            </w:r>
            <w:r w:rsidR="002345D0">
              <w:rPr>
                <w:rFonts w:ascii="仿宋" w:eastAsia="仿宋" w:hAnsi="仿宋" w:cs="仿宋"/>
              </w:rPr>
              <w:t>m</w:t>
            </w:r>
            <w:r w:rsidRPr="00CB29C3">
              <w:rPr>
                <w:rFonts w:ascii="仿宋" w:eastAsia="仿宋" w:hAnsi="仿宋" w:cs="仿宋" w:hint="eastAsia"/>
              </w:rPr>
              <w:t>x40</w:t>
            </w:r>
            <w:r w:rsidR="002345D0">
              <w:rPr>
                <w:rFonts w:ascii="仿宋" w:eastAsia="仿宋" w:hAnsi="仿宋" w:cs="仿宋"/>
              </w:rPr>
              <w:t>m</w:t>
            </w:r>
            <w:r w:rsidRPr="00CB29C3">
              <w:rPr>
                <w:rFonts w:ascii="仿宋" w:eastAsia="仿宋" w:hAnsi="仿宋" w:cs="仿宋" w:hint="eastAsia"/>
              </w:rPr>
              <w:t>（场地示意图请见附件A），技术区域、挡网、广告板；通道（如球员通道、媒体通道、</w:t>
            </w:r>
            <w:r w:rsidR="00F05878">
              <w:rPr>
                <w:rFonts w:ascii="仿宋" w:eastAsia="仿宋" w:hAnsi="仿宋" w:cs="仿宋" w:hint="eastAsia"/>
              </w:rPr>
              <w:t>医疗通道、</w:t>
            </w:r>
            <w:r w:rsidR="00F032CF">
              <w:rPr>
                <w:rFonts w:ascii="仿宋" w:eastAsia="仿宋" w:hAnsi="仿宋" w:cs="仿宋" w:hint="eastAsia"/>
              </w:rPr>
              <w:t>观众通道、</w:t>
            </w:r>
            <w:r w:rsidRPr="00CB29C3">
              <w:rPr>
                <w:rFonts w:ascii="仿宋" w:eastAsia="仿宋" w:hAnsi="仿宋" w:cs="仿宋" w:hint="eastAsia"/>
              </w:rPr>
              <w:t>公共卫生间清洁等）；广播音响、大屏幕；主席台布置；主副会标。</w:t>
            </w:r>
          </w:p>
        </w:tc>
      </w:tr>
      <w:tr w:rsidR="002345D0" w:rsidRPr="00CB29C3" w:rsidTr="00CB29C3">
        <w:trPr>
          <w:trHeight w:val="606"/>
          <w:jc w:val="center"/>
        </w:trPr>
        <w:tc>
          <w:tcPr>
            <w:tcW w:w="567" w:type="dxa"/>
            <w:vMerge/>
            <w:vAlign w:val="center"/>
          </w:tcPr>
          <w:p w:rsidR="002345D0" w:rsidRPr="00CB29C3" w:rsidRDefault="002345D0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2345D0" w:rsidRPr="00CB29C3" w:rsidRDefault="002345D0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训练场地</w:t>
            </w:r>
          </w:p>
        </w:tc>
        <w:tc>
          <w:tcPr>
            <w:tcW w:w="5838" w:type="dxa"/>
            <w:vAlign w:val="center"/>
          </w:tcPr>
          <w:p w:rsidR="002345D0" w:rsidRPr="00CB29C3" w:rsidRDefault="002345D0" w:rsidP="0053741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训练</w:t>
            </w:r>
            <w:r w:rsidRPr="00CB29C3">
              <w:rPr>
                <w:rFonts w:ascii="仿宋" w:eastAsia="仿宋" w:hAnsi="仿宋" w:cs="仿宋" w:hint="eastAsia"/>
              </w:rPr>
              <w:t>场地面积20</w:t>
            </w:r>
            <w:r>
              <w:rPr>
                <w:rFonts w:ascii="仿宋" w:eastAsia="仿宋" w:hAnsi="仿宋" w:cs="仿宋"/>
              </w:rPr>
              <w:t>m</w:t>
            </w:r>
            <w:r w:rsidRPr="00CB29C3">
              <w:rPr>
                <w:rFonts w:ascii="仿宋" w:eastAsia="仿宋" w:hAnsi="仿宋" w:cs="仿宋" w:hint="eastAsia"/>
              </w:rPr>
              <w:t>x40</w:t>
            </w:r>
            <w:r>
              <w:rPr>
                <w:rFonts w:ascii="仿宋" w:eastAsia="仿宋" w:hAnsi="仿宋" w:cs="仿宋"/>
              </w:rPr>
              <w:t>m</w:t>
            </w:r>
            <w:r>
              <w:rPr>
                <w:rFonts w:ascii="仿宋" w:eastAsia="仿宋" w:hAnsi="仿宋" w:cs="仿宋" w:hint="eastAsia"/>
              </w:rPr>
              <w:t>；可移动球门不少于1；</w:t>
            </w:r>
            <w:r w:rsidRPr="00CB29C3">
              <w:rPr>
                <w:rFonts w:ascii="仿宋" w:eastAsia="仿宋" w:hAnsi="仿宋" w:cs="仿宋" w:hint="eastAsia"/>
              </w:rPr>
              <w:t>医务工作室，配备</w:t>
            </w:r>
            <w:r>
              <w:rPr>
                <w:rFonts w:ascii="仿宋" w:eastAsia="仿宋" w:hAnsi="仿宋" w:cs="仿宋" w:hint="eastAsia"/>
              </w:rPr>
              <w:t>基本的医疗用品或</w:t>
            </w:r>
            <w:r w:rsidRPr="00CB29C3">
              <w:rPr>
                <w:rFonts w:ascii="仿宋" w:eastAsia="仿宋" w:hAnsi="仿宋" w:cs="仿宋" w:hint="eastAsia"/>
              </w:rPr>
              <w:t>至少1辆救护车（设备、医药齐全）</w:t>
            </w:r>
            <w:r>
              <w:rPr>
                <w:rFonts w:ascii="仿宋" w:eastAsia="仿宋" w:hAnsi="仿宋" w:cs="仿宋" w:hint="eastAsia"/>
              </w:rPr>
              <w:t>；观众不能进入；</w:t>
            </w:r>
            <w:r w:rsidRPr="00CB29C3">
              <w:rPr>
                <w:rFonts w:ascii="仿宋" w:eastAsia="仿宋" w:hAnsi="仿宋" w:cs="仿宋" w:hint="eastAsia"/>
              </w:rPr>
              <w:t>公共卫生间清洁</w:t>
            </w:r>
            <w:r>
              <w:rPr>
                <w:rFonts w:ascii="仿宋" w:eastAsia="仿宋" w:hAnsi="仿宋" w:cs="仿宋" w:hint="eastAsia"/>
              </w:rPr>
              <w:t>等。</w:t>
            </w:r>
          </w:p>
        </w:tc>
      </w:tr>
      <w:tr w:rsidR="00CB29C3" w:rsidRPr="00CB29C3" w:rsidTr="00CB29C3">
        <w:trPr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305019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技术区、热身区</w:t>
            </w:r>
          </w:p>
        </w:tc>
        <w:tc>
          <w:tcPr>
            <w:tcW w:w="5838" w:type="dxa"/>
            <w:vAlign w:val="center"/>
          </w:tcPr>
          <w:p w:rsidR="00CB29C3" w:rsidRPr="00CB29C3" w:rsidRDefault="00DA0024" w:rsidP="0053741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亚足联或</w:t>
            </w:r>
            <w:r w:rsidRPr="00CB29C3">
              <w:rPr>
                <w:rFonts w:ascii="仿宋" w:eastAsia="仿宋" w:hAnsi="仿宋" w:cs="仿宋" w:hint="eastAsia"/>
              </w:rPr>
              <w:t>中国足协</w:t>
            </w:r>
            <w:r w:rsidR="00CB29C3" w:rsidRPr="00CB29C3">
              <w:rPr>
                <w:rFonts w:ascii="仿宋" w:eastAsia="仿宋" w:hAnsi="仿宋" w:cs="仿宋" w:hint="eastAsia"/>
              </w:rPr>
              <w:t>最终确认</w:t>
            </w:r>
          </w:p>
        </w:tc>
      </w:tr>
      <w:tr w:rsidR="00CB29C3" w:rsidRPr="00CB29C3" w:rsidTr="00CB29C3">
        <w:trPr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球门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白色，2套，门柱和横梁直径8厘米，两立柱内缘间距3米，横柱下缘与地面间距2米。</w:t>
            </w:r>
          </w:p>
        </w:tc>
      </w:tr>
      <w:tr w:rsidR="00CB29C3" w:rsidRPr="00CB29C3" w:rsidTr="00CB29C3">
        <w:trPr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球网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2套，备用球网1套。白色菱形网眼。球门网必须合理地被撑起来并不得干扰守门员。</w:t>
            </w:r>
          </w:p>
        </w:tc>
      </w:tr>
      <w:tr w:rsidR="00CB29C3" w:rsidRPr="00CB29C3" w:rsidTr="00CB29C3">
        <w:trPr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拖地人员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4名，4把拖布。</w:t>
            </w:r>
          </w:p>
        </w:tc>
      </w:tr>
      <w:tr w:rsidR="00CB29C3" w:rsidRPr="00CB29C3" w:rsidTr="00CB29C3">
        <w:trPr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计时台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记录台（电脑）、座椅清洁、手动记分牌、犯规记录器、电子蜂鸣器。</w:t>
            </w:r>
          </w:p>
        </w:tc>
      </w:tr>
      <w:tr w:rsidR="00CB29C3" w:rsidRPr="00CB29C3" w:rsidTr="00CB29C3">
        <w:trPr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球队替补席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每边15个椅子或可供15人使用的板凳，大冰桶，大垃圾桶</w:t>
            </w:r>
          </w:p>
        </w:tc>
      </w:tr>
      <w:tr w:rsidR="00CB29C3" w:rsidRPr="00CB29C3" w:rsidTr="00CB29C3">
        <w:trPr>
          <w:trHeight w:val="651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比赛、训练用球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4号球低弹球，气压0.6-0.9，中国足协提供。队伍抵达后每支队伍发放10个训练球。</w:t>
            </w:r>
          </w:p>
        </w:tc>
      </w:tr>
      <w:tr w:rsidR="00CB29C3" w:rsidRPr="00CB29C3" w:rsidTr="00CB29C3">
        <w:trPr>
          <w:trHeight w:val="696"/>
          <w:jc w:val="center"/>
        </w:trPr>
        <w:tc>
          <w:tcPr>
            <w:tcW w:w="567" w:type="dxa"/>
            <w:vMerge w:val="restart"/>
            <w:vAlign w:val="center"/>
          </w:tcPr>
          <w:p w:rsidR="00CB29C3" w:rsidRPr="00CB29C3" w:rsidRDefault="00CB29C3" w:rsidP="00CB29C3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媒体区域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媒体中心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供20人使用的桌椅、无线网、复印机、打印机及电脑、电源接口</w:t>
            </w:r>
          </w:p>
        </w:tc>
      </w:tr>
      <w:tr w:rsidR="00CB29C3" w:rsidRPr="00CB29C3" w:rsidTr="00CB29C3">
        <w:trPr>
          <w:trHeight w:val="696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混合采访区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赛事背景板、铁马或隔离带若干、</w:t>
            </w:r>
          </w:p>
        </w:tc>
      </w:tr>
      <w:tr w:rsidR="00CB29C3" w:rsidRPr="00CB29C3" w:rsidTr="00CB29C3">
        <w:trPr>
          <w:trHeight w:val="696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媒体看台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主席台任意一侧视野良好的区域、20人使用的桌椅、无线网、充足的电源接口</w:t>
            </w:r>
          </w:p>
        </w:tc>
      </w:tr>
      <w:tr w:rsidR="00CB29C3" w:rsidRPr="00CB29C3" w:rsidTr="00CB29C3">
        <w:trPr>
          <w:trHeight w:val="696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摄影记者席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两侧球门广告板后、小椅子10把</w:t>
            </w:r>
          </w:p>
        </w:tc>
      </w:tr>
      <w:tr w:rsidR="00CB29C3" w:rsidRPr="00CB29C3" w:rsidTr="00CB29C3">
        <w:trPr>
          <w:trHeight w:val="551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媒体入口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与贵宾通道及球员通道分开</w:t>
            </w:r>
          </w:p>
        </w:tc>
      </w:tr>
      <w:tr w:rsidR="00CB29C3" w:rsidRPr="00CB29C3" w:rsidTr="00CB29C3">
        <w:trPr>
          <w:trHeight w:val="696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pStyle w:val="a9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CB29C3">
              <w:rPr>
                <w:rFonts w:ascii="仿宋" w:eastAsia="仿宋" w:hAnsi="仿宋" w:hint="eastAsia"/>
                <w:b/>
                <w:color w:val="auto"/>
                <w:szCs w:val="24"/>
              </w:rPr>
              <w:t>新闻发布厅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赛事背景板、桌子及5把椅子、4个话筒及音响系统、1个摄像机架设台</w:t>
            </w:r>
          </w:p>
        </w:tc>
      </w:tr>
      <w:tr w:rsidR="00CB29C3" w:rsidRPr="00CB29C3" w:rsidTr="00CB29C3">
        <w:trPr>
          <w:trHeight w:val="506"/>
          <w:jc w:val="center"/>
        </w:trPr>
        <w:tc>
          <w:tcPr>
            <w:tcW w:w="567" w:type="dxa"/>
            <w:vMerge w:val="restart"/>
            <w:vAlign w:val="center"/>
          </w:tcPr>
          <w:p w:rsidR="00CB29C3" w:rsidRPr="00CB29C3" w:rsidRDefault="00CB29C3" w:rsidP="00CB29C3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赛场辅助设施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供电系统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体育场馆有备用电源及应急供电系统，确保供电系统正常运转。</w:t>
            </w:r>
          </w:p>
        </w:tc>
      </w:tr>
      <w:tr w:rsidR="00CB29C3" w:rsidRPr="00CB29C3" w:rsidTr="00CB29C3">
        <w:trPr>
          <w:trHeight w:val="560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广播系统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体育馆须设置广播系统，设施良好、音质清晰、覆盖全场。</w:t>
            </w:r>
          </w:p>
        </w:tc>
      </w:tr>
      <w:tr w:rsidR="00CB29C3" w:rsidRPr="00CB29C3" w:rsidTr="00CB29C3">
        <w:trPr>
          <w:trHeight w:val="587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灯光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00424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标准照明为1,</w:t>
            </w:r>
            <w:r w:rsidR="0000424F">
              <w:rPr>
                <w:rFonts w:ascii="仿宋" w:eastAsia="仿宋" w:hAnsi="仿宋" w:cs="仿宋"/>
              </w:rPr>
              <w:t>2</w:t>
            </w:r>
            <w:r w:rsidRPr="00CB29C3">
              <w:rPr>
                <w:rFonts w:ascii="仿宋" w:eastAsia="仿宋" w:hAnsi="仿宋" w:cs="仿宋" w:hint="eastAsia"/>
              </w:rPr>
              <w:t>00勒克斯，紧急照明至少达到800勒克斯。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工作人员装备</w:t>
            </w:r>
          </w:p>
        </w:tc>
        <w:tc>
          <w:tcPr>
            <w:tcW w:w="5838" w:type="dxa"/>
            <w:vAlign w:val="center"/>
          </w:tcPr>
          <w:p w:rsidR="00CB29C3" w:rsidRPr="00CB29C3" w:rsidRDefault="00AF0EED" w:rsidP="0053741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球童服装、</w:t>
            </w:r>
            <w:r w:rsidR="00CB29C3" w:rsidRPr="00CB29C3">
              <w:rPr>
                <w:rFonts w:ascii="仿宋" w:eastAsia="仿宋" w:hAnsi="仿宋" w:cs="仿宋" w:hint="eastAsia"/>
              </w:rPr>
              <w:t>对讲机</w:t>
            </w:r>
            <w:r w:rsidR="0005115D">
              <w:rPr>
                <w:rFonts w:ascii="仿宋" w:eastAsia="仿宋" w:hAnsi="仿宋" w:cs="仿宋"/>
              </w:rPr>
              <w:t>6</w:t>
            </w:r>
            <w:r w:rsidR="00CB29C3" w:rsidRPr="00CB29C3">
              <w:rPr>
                <w:rFonts w:ascii="仿宋" w:eastAsia="仿宋" w:hAnsi="仿宋" w:cs="仿宋" w:hint="eastAsia"/>
              </w:rPr>
              <w:t>部、球童和担架员板凳、雨具等。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:rsidR="00CB29C3" w:rsidRPr="00CB29C3" w:rsidRDefault="00CB29C3" w:rsidP="00CB29C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B29C3">
              <w:rPr>
                <w:rFonts w:ascii="仿宋" w:eastAsia="仿宋" w:hAnsi="仿宋" w:hint="eastAsia"/>
                <w:b/>
                <w:bCs/>
              </w:rPr>
              <w:t>贵宾接待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主席台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部分席位归</w:t>
            </w:r>
            <w:r w:rsidR="00725EF3">
              <w:rPr>
                <w:rFonts w:ascii="仿宋" w:eastAsia="仿宋" w:hAnsi="仿宋" w:cs="仿宋" w:hint="eastAsia"/>
              </w:rPr>
              <w:t>亚足联和</w:t>
            </w:r>
            <w:r w:rsidRPr="00CB29C3">
              <w:rPr>
                <w:rFonts w:ascii="仿宋" w:eastAsia="仿宋" w:hAnsi="仿宋" w:cs="仿宋" w:hint="eastAsia"/>
              </w:rPr>
              <w:t>中国足协所有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贵宾室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1个贵宾休息室，安排茶点。距离主席台比较近的位置。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贵宾停车地点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指定专车接送，并预留贵宾停车位。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贵宾通道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专门指定。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 w:val="restart"/>
            <w:vAlign w:val="center"/>
          </w:tcPr>
          <w:p w:rsidR="00CB29C3" w:rsidRPr="00CB29C3" w:rsidRDefault="00CB29C3" w:rsidP="00CB29C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B29C3">
              <w:rPr>
                <w:rFonts w:ascii="仿宋" w:eastAsia="仿宋" w:hAnsi="仿宋" w:hint="eastAsia"/>
                <w:b/>
                <w:bCs/>
              </w:rPr>
              <w:t>赛场包装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外场包装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道旗、赛事横幅等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内场包装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主背景板、赛事横幅、广告板、功能室示意图等</w:t>
            </w:r>
          </w:p>
        </w:tc>
      </w:tr>
      <w:tr w:rsidR="00CB29C3" w:rsidRPr="00CB29C3" w:rsidTr="00CB29C3">
        <w:trPr>
          <w:trHeight w:val="567"/>
          <w:jc w:val="center"/>
        </w:trPr>
        <w:tc>
          <w:tcPr>
            <w:tcW w:w="567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B29C3">
              <w:rPr>
                <w:rFonts w:ascii="仿宋" w:eastAsia="仿宋" w:hAnsi="仿宋" w:hint="eastAsia"/>
                <w:b/>
                <w:bCs/>
              </w:rPr>
              <w:t>商务</w:t>
            </w:r>
          </w:p>
        </w:tc>
        <w:tc>
          <w:tcPr>
            <w:tcW w:w="2268" w:type="dxa"/>
            <w:vAlign w:val="center"/>
          </w:tcPr>
          <w:p w:rsidR="00CB29C3" w:rsidRPr="00CB29C3" w:rsidRDefault="00CB29C3" w:rsidP="0053741F">
            <w:pPr>
              <w:jc w:val="center"/>
              <w:rPr>
                <w:rFonts w:ascii="仿宋" w:eastAsia="仿宋" w:hAnsi="仿宋"/>
                <w:b/>
              </w:rPr>
            </w:pPr>
            <w:r w:rsidRPr="00CB29C3">
              <w:rPr>
                <w:rFonts w:ascii="仿宋" w:eastAsia="仿宋" w:hAnsi="仿宋" w:hint="eastAsia"/>
                <w:b/>
              </w:rPr>
              <w:t>赛区</w:t>
            </w:r>
          </w:p>
        </w:tc>
        <w:tc>
          <w:tcPr>
            <w:tcW w:w="5838" w:type="dxa"/>
            <w:vAlign w:val="center"/>
          </w:tcPr>
          <w:p w:rsidR="00CB29C3" w:rsidRPr="00CB29C3" w:rsidRDefault="00CB29C3" w:rsidP="0053741F">
            <w:pPr>
              <w:rPr>
                <w:rFonts w:ascii="仿宋" w:eastAsia="仿宋" w:hAnsi="仿宋" w:cs="仿宋"/>
              </w:rPr>
            </w:pPr>
            <w:r w:rsidRPr="00CB29C3">
              <w:rPr>
                <w:rFonts w:ascii="仿宋" w:eastAsia="仿宋" w:hAnsi="仿宋" w:cs="仿宋" w:hint="eastAsia"/>
              </w:rPr>
              <w:t>除</w:t>
            </w:r>
            <w:r w:rsidR="00F66C97">
              <w:rPr>
                <w:rFonts w:ascii="仿宋" w:eastAsia="仿宋" w:hAnsi="仿宋" w:cs="仿宋" w:hint="eastAsia"/>
              </w:rPr>
              <w:t>亚足联和中国足协</w:t>
            </w:r>
            <w:r w:rsidRPr="00CB29C3">
              <w:rPr>
                <w:rFonts w:ascii="仿宋" w:eastAsia="仿宋" w:hAnsi="仿宋" w:cs="仿宋" w:hint="eastAsia"/>
              </w:rPr>
              <w:t>保留的其他广告板权益</w:t>
            </w:r>
          </w:p>
        </w:tc>
      </w:tr>
    </w:tbl>
    <w:p w:rsidR="002B718C" w:rsidRDefault="002B718C" w:rsidP="00505A72">
      <w:pPr>
        <w:jc w:val="left"/>
        <w:rPr>
          <w:rFonts w:ascii="黑体" w:eastAsia="黑体" w:hAnsi="黑体" w:cs="宋体"/>
          <w:bCs/>
          <w:sz w:val="32"/>
          <w:szCs w:val="32"/>
        </w:rPr>
      </w:pPr>
    </w:p>
    <w:p w:rsidR="00CB29C3" w:rsidRPr="002B718C" w:rsidRDefault="00CB29C3" w:rsidP="00505A72">
      <w:pPr>
        <w:jc w:val="left"/>
        <w:rPr>
          <w:rFonts w:ascii="黑体" w:eastAsia="黑体" w:hAnsi="黑体" w:cs="宋体"/>
          <w:bCs/>
          <w:sz w:val="32"/>
          <w:szCs w:val="32"/>
        </w:rPr>
      </w:pPr>
      <w:r w:rsidRPr="002B718C">
        <w:rPr>
          <w:rFonts w:ascii="黑体" w:eastAsia="黑体" w:hAnsi="黑体" w:cs="宋体" w:hint="eastAsia"/>
          <w:bCs/>
          <w:sz w:val="32"/>
          <w:szCs w:val="32"/>
        </w:rPr>
        <w:t>五人制场地示意图</w:t>
      </w:r>
    </w:p>
    <w:p w:rsidR="002B718C" w:rsidRDefault="002B718C" w:rsidP="002B718C">
      <w:pPr>
        <w:jc w:val="center"/>
        <w:rPr>
          <w:rFonts w:ascii="仿宋" w:eastAsia="仿宋" w:hAnsi="仿宋"/>
          <w:sz w:val="30"/>
          <w:szCs w:val="30"/>
        </w:rPr>
      </w:pPr>
    </w:p>
    <w:p w:rsidR="00CB29C3" w:rsidRPr="002B718C" w:rsidRDefault="00CB29C3" w:rsidP="002B718C">
      <w:pPr>
        <w:jc w:val="center"/>
        <w:rPr>
          <w:rFonts w:ascii="仿宋" w:eastAsia="仿宋" w:hAnsi="仿宋"/>
          <w:sz w:val="30"/>
          <w:szCs w:val="30"/>
        </w:rPr>
      </w:pPr>
      <w:r w:rsidRPr="002B718C">
        <w:rPr>
          <w:rFonts w:ascii="仿宋" w:eastAsia="仿宋" w:hAnsi="仿宋" w:hint="eastAsia"/>
          <w:sz w:val="30"/>
          <w:szCs w:val="30"/>
        </w:rPr>
        <w:t>比赛场地图</w:t>
      </w:r>
    </w:p>
    <w:p w:rsidR="00CB29C3" w:rsidRPr="00CB29C3" w:rsidRDefault="00CB29C3" w:rsidP="002B718C">
      <w:pPr>
        <w:jc w:val="center"/>
        <w:rPr>
          <w:rFonts w:ascii="仿宋" w:eastAsia="仿宋" w:hAnsi="仿宋"/>
          <w:sz w:val="32"/>
          <w:szCs w:val="32"/>
        </w:rPr>
      </w:pPr>
      <w:r w:rsidRPr="00CB29C3">
        <w:rPr>
          <w:rFonts w:ascii="仿宋" w:eastAsia="仿宋" w:hAnsi="仿宋"/>
          <w:noProof/>
          <w:sz w:val="18"/>
          <w:szCs w:val="18"/>
        </w:rPr>
        <w:drawing>
          <wp:inline distT="0" distB="0" distL="0" distR="0">
            <wp:extent cx="3816350" cy="2254250"/>
            <wp:effectExtent l="0" t="0" r="0" b="0"/>
            <wp:docPr id="4" name="图片 4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8C" w:rsidRDefault="002B718C" w:rsidP="002B718C">
      <w:pPr>
        <w:jc w:val="center"/>
        <w:rPr>
          <w:rFonts w:ascii="仿宋" w:eastAsia="仿宋" w:hAnsi="仿宋"/>
          <w:sz w:val="30"/>
          <w:szCs w:val="30"/>
        </w:rPr>
      </w:pPr>
    </w:p>
    <w:p w:rsidR="002B718C" w:rsidRDefault="002B718C" w:rsidP="002B718C">
      <w:pPr>
        <w:jc w:val="center"/>
        <w:rPr>
          <w:rFonts w:ascii="仿宋" w:eastAsia="仿宋" w:hAnsi="仿宋"/>
          <w:sz w:val="30"/>
          <w:szCs w:val="30"/>
        </w:rPr>
      </w:pPr>
    </w:p>
    <w:p w:rsidR="00CB29C3" w:rsidRPr="002B718C" w:rsidRDefault="00CB29C3" w:rsidP="002B718C">
      <w:pPr>
        <w:jc w:val="center"/>
        <w:rPr>
          <w:rFonts w:ascii="仿宋" w:eastAsia="仿宋" w:hAnsi="仿宋"/>
          <w:sz w:val="30"/>
          <w:szCs w:val="30"/>
        </w:rPr>
      </w:pPr>
      <w:r w:rsidRPr="002B718C">
        <w:rPr>
          <w:rFonts w:ascii="仿宋" w:eastAsia="仿宋" w:hAnsi="仿宋" w:hint="eastAsia"/>
          <w:sz w:val="30"/>
          <w:szCs w:val="30"/>
        </w:rPr>
        <w:t>场地丈量</w:t>
      </w:r>
    </w:p>
    <w:p w:rsidR="00CB29C3" w:rsidRPr="002B718C" w:rsidRDefault="00CB29C3" w:rsidP="002B718C">
      <w:pPr>
        <w:jc w:val="center"/>
        <w:rPr>
          <w:rFonts w:ascii="仿宋" w:eastAsia="仿宋" w:hAnsi="仿宋"/>
          <w:sz w:val="30"/>
          <w:szCs w:val="30"/>
        </w:rPr>
      </w:pPr>
      <w:r w:rsidRPr="002B718C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3803650" cy="2076450"/>
            <wp:effectExtent l="0" t="0" r="6350" b="0"/>
            <wp:docPr id="3" name="图片 3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C3" w:rsidRPr="002B718C" w:rsidRDefault="00CB29C3" w:rsidP="00CB29C3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CB29C3" w:rsidRPr="002B718C" w:rsidRDefault="00CB29C3" w:rsidP="00CB29C3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CB29C3" w:rsidRPr="002B718C" w:rsidRDefault="00CB29C3" w:rsidP="00CB29C3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CB29C3" w:rsidRPr="002B718C" w:rsidRDefault="00CB29C3" w:rsidP="002B718C">
      <w:pPr>
        <w:jc w:val="center"/>
        <w:rPr>
          <w:rFonts w:ascii="仿宋" w:eastAsia="仿宋" w:hAnsi="仿宋"/>
          <w:sz w:val="30"/>
          <w:szCs w:val="30"/>
        </w:rPr>
      </w:pPr>
      <w:r w:rsidRPr="002B718C">
        <w:rPr>
          <w:rFonts w:ascii="仿宋" w:eastAsia="仿宋" w:hAnsi="仿宋" w:hint="eastAsia"/>
          <w:sz w:val="30"/>
          <w:szCs w:val="30"/>
        </w:rPr>
        <w:t>罚球区</w:t>
      </w:r>
    </w:p>
    <w:p w:rsidR="00CB29C3" w:rsidRPr="002B718C" w:rsidRDefault="00CB29C3" w:rsidP="002B718C">
      <w:pPr>
        <w:jc w:val="center"/>
        <w:rPr>
          <w:rFonts w:ascii="仿宋" w:eastAsia="仿宋" w:hAnsi="仿宋"/>
          <w:sz w:val="30"/>
          <w:szCs w:val="30"/>
        </w:rPr>
      </w:pPr>
      <w:r w:rsidRPr="002B718C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3803650" cy="2082800"/>
            <wp:effectExtent l="0" t="0" r="6350" b="0"/>
            <wp:docPr id="2" name="图片 2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C3" w:rsidRDefault="00CB29C3" w:rsidP="00CB29C3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2B718C" w:rsidRPr="002B718C" w:rsidRDefault="002B718C" w:rsidP="00CB29C3">
      <w:pPr>
        <w:ind w:firstLine="645"/>
        <w:jc w:val="left"/>
        <w:rPr>
          <w:rFonts w:ascii="仿宋" w:eastAsia="仿宋" w:hAnsi="仿宋"/>
          <w:sz w:val="30"/>
          <w:szCs w:val="30"/>
        </w:rPr>
      </w:pPr>
    </w:p>
    <w:p w:rsidR="00CB29C3" w:rsidRPr="002B718C" w:rsidRDefault="00CB29C3" w:rsidP="002B718C">
      <w:pPr>
        <w:jc w:val="center"/>
        <w:rPr>
          <w:rFonts w:ascii="仿宋" w:eastAsia="仿宋" w:hAnsi="仿宋"/>
          <w:sz w:val="30"/>
          <w:szCs w:val="30"/>
        </w:rPr>
      </w:pPr>
      <w:r w:rsidRPr="002B718C">
        <w:rPr>
          <w:rFonts w:ascii="仿宋" w:eastAsia="仿宋" w:hAnsi="仿宋" w:hint="eastAsia"/>
          <w:sz w:val="30"/>
          <w:szCs w:val="30"/>
        </w:rPr>
        <w:t>替换区和技术区域</w:t>
      </w:r>
    </w:p>
    <w:p w:rsidR="00CB29C3" w:rsidRDefault="00CB29C3" w:rsidP="002B718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eastAsia="宋体"/>
          <w:noProof/>
          <w:sz w:val="18"/>
          <w:szCs w:val="18"/>
        </w:rPr>
        <w:lastRenderedPageBreak/>
        <w:drawing>
          <wp:inline distT="0" distB="0" distL="0" distR="0">
            <wp:extent cx="3816350" cy="2254250"/>
            <wp:effectExtent l="0" t="0" r="0" b="0"/>
            <wp:docPr id="1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9C3"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F6" w:rsidRDefault="00D809F6" w:rsidP="00346ECB">
      <w:r>
        <w:separator/>
      </w:r>
    </w:p>
  </w:endnote>
  <w:endnote w:type="continuationSeparator" w:id="0">
    <w:p w:rsidR="00D809F6" w:rsidRDefault="00D809F6" w:rsidP="0034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F6" w:rsidRDefault="00D809F6" w:rsidP="00346ECB">
      <w:r>
        <w:separator/>
      </w:r>
    </w:p>
  </w:footnote>
  <w:footnote w:type="continuationSeparator" w:id="0">
    <w:p w:rsidR="00D809F6" w:rsidRDefault="00D809F6" w:rsidP="0034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20"/>
    <w:rsid w:val="0000424F"/>
    <w:rsid w:val="00012F14"/>
    <w:rsid w:val="00013986"/>
    <w:rsid w:val="00016CB9"/>
    <w:rsid w:val="000273F3"/>
    <w:rsid w:val="00031718"/>
    <w:rsid w:val="00047D3B"/>
    <w:rsid w:val="0005115D"/>
    <w:rsid w:val="00053071"/>
    <w:rsid w:val="000806D1"/>
    <w:rsid w:val="00080CED"/>
    <w:rsid w:val="00090A60"/>
    <w:rsid w:val="000B3536"/>
    <w:rsid w:val="000D164D"/>
    <w:rsid w:val="000D196A"/>
    <w:rsid w:val="000D7E2F"/>
    <w:rsid w:val="000D7E34"/>
    <w:rsid w:val="000E0D8B"/>
    <w:rsid w:val="00100B1F"/>
    <w:rsid w:val="001010F1"/>
    <w:rsid w:val="00116723"/>
    <w:rsid w:val="00123DD2"/>
    <w:rsid w:val="00126E8A"/>
    <w:rsid w:val="00127D0B"/>
    <w:rsid w:val="001350D5"/>
    <w:rsid w:val="00156561"/>
    <w:rsid w:val="00173277"/>
    <w:rsid w:val="00186E7A"/>
    <w:rsid w:val="00187421"/>
    <w:rsid w:val="00187688"/>
    <w:rsid w:val="001953C7"/>
    <w:rsid w:val="001A14ED"/>
    <w:rsid w:val="001A1D23"/>
    <w:rsid w:val="001B71E0"/>
    <w:rsid w:val="001F30F1"/>
    <w:rsid w:val="001F61B4"/>
    <w:rsid w:val="002035BC"/>
    <w:rsid w:val="0022195D"/>
    <w:rsid w:val="0023248F"/>
    <w:rsid w:val="002345D0"/>
    <w:rsid w:val="00237A99"/>
    <w:rsid w:val="0024191D"/>
    <w:rsid w:val="0025350B"/>
    <w:rsid w:val="00254EFE"/>
    <w:rsid w:val="002623C7"/>
    <w:rsid w:val="00267894"/>
    <w:rsid w:val="00282B74"/>
    <w:rsid w:val="00282CF2"/>
    <w:rsid w:val="00285672"/>
    <w:rsid w:val="00292486"/>
    <w:rsid w:val="00292F28"/>
    <w:rsid w:val="0029487D"/>
    <w:rsid w:val="002A1B22"/>
    <w:rsid w:val="002A4C1A"/>
    <w:rsid w:val="002A4F6A"/>
    <w:rsid w:val="002A4F6D"/>
    <w:rsid w:val="002B718C"/>
    <w:rsid w:val="002B7F2D"/>
    <w:rsid w:val="002B7F82"/>
    <w:rsid w:val="002E1996"/>
    <w:rsid w:val="002F02D1"/>
    <w:rsid w:val="002F37A1"/>
    <w:rsid w:val="002F56F3"/>
    <w:rsid w:val="00300BED"/>
    <w:rsid w:val="003034E1"/>
    <w:rsid w:val="00305019"/>
    <w:rsid w:val="003052D0"/>
    <w:rsid w:val="00306718"/>
    <w:rsid w:val="00311F69"/>
    <w:rsid w:val="0031782D"/>
    <w:rsid w:val="003227F5"/>
    <w:rsid w:val="00322E8A"/>
    <w:rsid w:val="00346AF6"/>
    <w:rsid w:val="00346E40"/>
    <w:rsid w:val="00346ECB"/>
    <w:rsid w:val="00347B5A"/>
    <w:rsid w:val="00347E59"/>
    <w:rsid w:val="00351605"/>
    <w:rsid w:val="00357FE8"/>
    <w:rsid w:val="003654DC"/>
    <w:rsid w:val="00367F8D"/>
    <w:rsid w:val="00382C84"/>
    <w:rsid w:val="003841A5"/>
    <w:rsid w:val="003A2937"/>
    <w:rsid w:val="003A5DCF"/>
    <w:rsid w:val="003B5DB9"/>
    <w:rsid w:val="003D1F1A"/>
    <w:rsid w:val="003E467B"/>
    <w:rsid w:val="0042492E"/>
    <w:rsid w:val="0043082B"/>
    <w:rsid w:val="004353FF"/>
    <w:rsid w:val="00445C20"/>
    <w:rsid w:val="00452661"/>
    <w:rsid w:val="00452746"/>
    <w:rsid w:val="0046040F"/>
    <w:rsid w:val="0046268C"/>
    <w:rsid w:val="004640B5"/>
    <w:rsid w:val="00467E67"/>
    <w:rsid w:val="00470964"/>
    <w:rsid w:val="00474AD4"/>
    <w:rsid w:val="0047515E"/>
    <w:rsid w:val="0048722B"/>
    <w:rsid w:val="00492A79"/>
    <w:rsid w:val="00493768"/>
    <w:rsid w:val="004979F7"/>
    <w:rsid w:val="004A3D94"/>
    <w:rsid w:val="004B6EED"/>
    <w:rsid w:val="004C3A09"/>
    <w:rsid w:val="004C675C"/>
    <w:rsid w:val="004D3E7D"/>
    <w:rsid w:val="004D48F4"/>
    <w:rsid w:val="004D593B"/>
    <w:rsid w:val="004E0DCD"/>
    <w:rsid w:val="004E60A1"/>
    <w:rsid w:val="004F0BE8"/>
    <w:rsid w:val="004F0BF1"/>
    <w:rsid w:val="004F77C1"/>
    <w:rsid w:val="00505A72"/>
    <w:rsid w:val="00510A56"/>
    <w:rsid w:val="00511703"/>
    <w:rsid w:val="0051407C"/>
    <w:rsid w:val="00516966"/>
    <w:rsid w:val="005278D6"/>
    <w:rsid w:val="00531C0D"/>
    <w:rsid w:val="00544BFF"/>
    <w:rsid w:val="00545EB3"/>
    <w:rsid w:val="005502E6"/>
    <w:rsid w:val="00551773"/>
    <w:rsid w:val="00554242"/>
    <w:rsid w:val="00561321"/>
    <w:rsid w:val="00586B5B"/>
    <w:rsid w:val="00595C30"/>
    <w:rsid w:val="00595EFE"/>
    <w:rsid w:val="005A56ED"/>
    <w:rsid w:val="005B3477"/>
    <w:rsid w:val="005B544F"/>
    <w:rsid w:val="005E6748"/>
    <w:rsid w:val="005F78C4"/>
    <w:rsid w:val="00605925"/>
    <w:rsid w:val="00616998"/>
    <w:rsid w:val="00617DC4"/>
    <w:rsid w:val="00637397"/>
    <w:rsid w:val="00637D64"/>
    <w:rsid w:val="00642A7F"/>
    <w:rsid w:val="00642E50"/>
    <w:rsid w:val="00657FD3"/>
    <w:rsid w:val="00672BF8"/>
    <w:rsid w:val="00674076"/>
    <w:rsid w:val="00685039"/>
    <w:rsid w:val="00686C85"/>
    <w:rsid w:val="006870BE"/>
    <w:rsid w:val="00697ECC"/>
    <w:rsid w:val="006C00B2"/>
    <w:rsid w:val="006C4271"/>
    <w:rsid w:val="006D0F44"/>
    <w:rsid w:val="006D7C99"/>
    <w:rsid w:val="006E2E9B"/>
    <w:rsid w:val="006E5460"/>
    <w:rsid w:val="006E5D00"/>
    <w:rsid w:val="006F304C"/>
    <w:rsid w:val="00725EF3"/>
    <w:rsid w:val="00733A22"/>
    <w:rsid w:val="00745491"/>
    <w:rsid w:val="007517B5"/>
    <w:rsid w:val="00752752"/>
    <w:rsid w:val="00752D51"/>
    <w:rsid w:val="00757922"/>
    <w:rsid w:val="00763398"/>
    <w:rsid w:val="00771E56"/>
    <w:rsid w:val="00772A5E"/>
    <w:rsid w:val="007755C8"/>
    <w:rsid w:val="00782DF6"/>
    <w:rsid w:val="00786B56"/>
    <w:rsid w:val="00786C9E"/>
    <w:rsid w:val="007919EB"/>
    <w:rsid w:val="007A1F35"/>
    <w:rsid w:val="007A7D56"/>
    <w:rsid w:val="007B144D"/>
    <w:rsid w:val="007C271F"/>
    <w:rsid w:val="007D4698"/>
    <w:rsid w:val="007E0CE2"/>
    <w:rsid w:val="007E2F65"/>
    <w:rsid w:val="007F20E2"/>
    <w:rsid w:val="007F4913"/>
    <w:rsid w:val="007F67D0"/>
    <w:rsid w:val="007F7DE9"/>
    <w:rsid w:val="007F7E36"/>
    <w:rsid w:val="00806D50"/>
    <w:rsid w:val="00823B92"/>
    <w:rsid w:val="00834EBC"/>
    <w:rsid w:val="008368A4"/>
    <w:rsid w:val="008425F7"/>
    <w:rsid w:val="008607F8"/>
    <w:rsid w:val="00871607"/>
    <w:rsid w:val="00874D07"/>
    <w:rsid w:val="00874F38"/>
    <w:rsid w:val="008765CA"/>
    <w:rsid w:val="00887D47"/>
    <w:rsid w:val="008A37FE"/>
    <w:rsid w:val="008B1A9F"/>
    <w:rsid w:val="008B515B"/>
    <w:rsid w:val="008B7243"/>
    <w:rsid w:val="008C66C0"/>
    <w:rsid w:val="008C6C95"/>
    <w:rsid w:val="008F340A"/>
    <w:rsid w:val="00902893"/>
    <w:rsid w:val="009157DE"/>
    <w:rsid w:val="00922CB4"/>
    <w:rsid w:val="00935187"/>
    <w:rsid w:val="00937EC7"/>
    <w:rsid w:val="00954EAD"/>
    <w:rsid w:val="009557CB"/>
    <w:rsid w:val="0096264F"/>
    <w:rsid w:val="00967573"/>
    <w:rsid w:val="00977EFB"/>
    <w:rsid w:val="009803F1"/>
    <w:rsid w:val="0098297E"/>
    <w:rsid w:val="00991CF0"/>
    <w:rsid w:val="00992ABD"/>
    <w:rsid w:val="009955B3"/>
    <w:rsid w:val="009A130F"/>
    <w:rsid w:val="009A3732"/>
    <w:rsid w:val="009B0C51"/>
    <w:rsid w:val="009B0E86"/>
    <w:rsid w:val="009B4307"/>
    <w:rsid w:val="009B4ADF"/>
    <w:rsid w:val="009C277A"/>
    <w:rsid w:val="009D2BBA"/>
    <w:rsid w:val="009D7BC2"/>
    <w:rsid w:val="009E6125"/>
    <w:rsid w:val="00A03978"/>
    <w:rsid w:val="00A064F3"/>
    <w:rsid w:val="00A11415"/>
    <w:rsid w:val="00A12220"/>
    <w:rsid w:val="00A14E30"/>
    <w:rsid w:val="00A1616E"/>
    <w:rsid w:val="00A22872"/>
    <w:rsid w:val="00A24E8E"/>
    <w:rsid w:val="00A32D79"/>
    <w:rsid w:val="00A45A73"/>
    <w:rsid w:val="00A47719"/>
    <w:rsid w:val="00A51BA1"/>
    <w:rsid w:val="00A75649"/>
    <w:rsid w:val="00A81CDA"/>
    <w:rsid w:val="00A828F5"/>
    <w:rsid w:val="00A90210"/>
    <w:rsid w:val="00AA6241"/>
    <w:rsid w:val="00AA6BB8"/>
    <w:rsid w:val="00AB6B32"/>
    <w:rsid w:val="00AC4ECF"/>
    <w:rsid w:val="00AD30D3"/>
    <w:rsid w:val="00AE73F5"/>
    <w:rsid w:val="00AF0EED"/>
    <w:rsid w:val="00AF5D33"/>
    <w:rsid w:val="00B10F7C"/>
    <w:rsid w:val="00B13988"/>
    <w:rsid w:val="00B13EB7"/>
    <w:rsid w:val="00B2788B"/>
    <w:rsid w:val="00B37714"/>
    <w:rsid w:val="00B40735"/>
    <w:rsid w:val="00B456F9"/>
    <w:rsid w:val="00B53198"/>
    <w:rsid w:val="00B605CE"/>
    <w:rsid w:val="00B64B5D"/>
    <w:rsid w:val="00B66CBE"/>
    <w:rsid w:val="00B70EB1"/>
    <w:rsid w:val="00B729D1"/>
    <w:rsid w:val="00B737D5"/>
    <w:rsid w:val="00B77D2B"/>
    <w:rsid w:val="00B829F7"/>
    <w:rsid w:val="00B91182"/>
    <w:rsid w:val="00BC377C"/>
    <w:rsid w:val="00BC3C4E"/>
    <w:rsid w:val="00BC5883"/>
    <w:rsid w:val="00BD29A9"/>
    <w:rsid w:val="00BD2A22"/>
    <w:rsid w:val="00BD442B"/>
    <w:rsid w:val="00BE18F5"/>
    <w:rsid w:val="00BE1CE5"/>
    <w:rsid w:val="00BE2290"/>
    <w:rsid w:val="00BF0124"/>
    <w:rsid w:val="00C0148E"/>
    <w:rsid w:val="00C0427B"/>
    <w:rsid w:val="00C10A6F"/>
    <w:rsid w:val="00C11F57"/>
    <w:rsid w:val="00C15D8C"/>
    <w:rsid w:val="00C162AB"/>
    <w:rsid w:val="00C16FC3"/>
    <w:rsid w:val="00C22C45"/>
    <w:rsid w:val="00C2549C"/>
    <w:rsid w:val="00C3773B"/>
    <w:rsid w:val="00C47C48"/>
    <w:rsid w:val="00C52AA8"/>
    <w:rsid w:val="00C559B4"/>
    <w:rsid w:val="00C60737"/>
    <w:rsid w:val="00C70540"/>
    <w:rsid w:val="00C744D5"/>
    <w:rsid w:val="00C831C9"/>
    <w:rsid w:val="00C8498C"/>
    <w:rsid w:val="00C9191B"/>
    <w:rsid w:val="00C93D97"/>
    <w:rsid w:val="00CA7E8A"/>
    <w:rsid w:val="00CB0018"/>
    <w:rsid w:val="00CB29C3"/>
    <w:rsid w:val="00CB3054"/>
    <w:rsid w:val="00CC78EB"/>
    <w:rsid w:val="00CF19E0"/>
    <w:rsid w:val="00CF33A0"/>
    <w:rsid w:val="00CF4D76"/>
    <w:rsid w:val="00CF555E"/>
    <w:rsid w:val="00CF5E90"/>
    <w:rsid w:val="00D16A37"/>
    <w:rsid w:val="00D17CCF"/>
    <w:rsid w:val="00D221A4"/>
    <w:rsid w:val="00D2762E"/>
    <w:rsid w:val="00D30B9C"/>
    <w:rsid w:val="00D35266"/>
    <w:rsid w:val="00D37703"/>
    <w:rsid w:val="00D60FD1"/>
    <w:rsid w:val="00D64A6E"/>
    <w:rsid w:val="00D733E6"/>
    <w:rsid w:val="00D75A72"/>
    <w:rsid w:val="00D80014"/>
    <w:rsid w:val="00D809F6"/>
    <w:rsid w:val="00D9108B"/>
    <w:rsid w:val="00DA0024"/>
    <w:rsid w:val="00DA0AFB"/>
    <w:rsid w:val="00DB3809"/>
    <w:rsid w:val="00DD680B"/>
    <w:rsid w:val="00DE0734"/>
    <w:rsid w:val="00DF7F84"/>
    <w:rsid w:val="00E106E1"/>
    <w:rsid w:val="00E16ED8"/>
    <w:rsid w:val="00E21BBF"/>
    <w:rsid w:val="00E250EA"/>
    <w:rsid w:val="00E255DE"/>
    <w:rsid w:val="00E2641F"/>
    <w:rsid w:val="00E2690A"/>
    <w:rsid w:val="00E34ECE"/>
    <w:rsid w:val="00E37B2B"/>
    <w:rsid w:val="00E41DFA"/>
    <w:rsid w:val="00E61056"/>
    <w:rsid w:val="00E6226F"/>
    <w:rsid w:val="00E72F62"/>
    <w:rsid w:val="00E758A8"/>
    <w:rsid w:val="00E84943"/>
    <w:rsid w:val="00E91F37"/>
    <w:rsid w:val="00E95479"/>
    <w:rsid w:val="00EB654D"/>
    <w:rsid w:val="00EB70B4"/>
    <w:rsid w:val="00EE095D"/>
    <w:rsid w:val="00EE67C2"/>
    <w:rsid w:val="00EE6D3A"/>
    <w:rsid w:val="00EF7618"/>
    <w:rsid w:val="00F0269C"/>
    <w:rsid w:val="00F032CF"/>
    <w:rsid w:val="00F05878"/>
    <w:rsid w:val="00F07B9C"/>
    <w:rsid w:val="00F221DB"/>
    <w:rsid w:val="00F26A1C"/>
    <w:rsid w:val="00F40513"/>
    <w:rsid w:val="00F4344B"/>
    <w:rsid w:val="00F43D40"/>
    <w:rsid w:val="00F5061F"/>
    <w:rsid w:val="00F54976"/>
    <w:rsid w:val="00F66C97"/>
    <w:rsid w:val="00F74AA5"/>
    <w:rsid w:val="00FA791B"/>
    <w:rsid w:val="00FB7A47"/>
    <w:rsid w:val="00FC2503"/>
    <w:rsid w:val="00FC5704"/>
    <w:rsid w:val="00FD1D72"/>
    <w:rsid w:val="00FD3AB7"/>
    <w:rsid w:val="00FE1BDC"/>
    <w:rsid w:val="00FE29FA"/>
    <w:rsid w:val="00FE5B7D"/>
    <w:rsid w:val="00FF3DF7"/>
    <w:rsid w:val="00FF4292"/>
    <w:rsid w:val="00FF7A57"/>
    <w:rsid w:val="0CF97FE6"/>
    <w:rsid w:val="1193424B"/>
    <w:rsid w:val="220B2A46"/>
    <w:rsid w:val="3D9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A09DF-6CDC-4749-83E1-1D069F9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6C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6C85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035B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035BC"/>
    <w:rPr>
      <w:kern w:val="2"/>
      <w:sz w:val="21"/>
      <w:szCs w:val="22"/>
    </w:rPr>
  </w:style>
  <w:style w:type="paragraph" w:styleId="a9">
    <w:name w:val="Plain Text"/>
    <w:basedOn w:val="a"/>
    <w:link w:val="Char3"/>
    <w:qFormat/>
    <w:rsid w:val="00CB29C3"/>
    <w:rPr>
      <w:rFonts w:ascii="宋体" w:eastAsia="宋体" w:hAnsi="Courier New" w:cs="Courier New"/>
      <w:color w:val="0000FF"/>
      <w:sz w:val="24"/>
      <w:szCs w:val="21"/>
    </w:rPr>
  </w:style>
  <w:style w:type="character" w:customStyle="1" w:styleId="Char3">
    <w:name w:val="纯文本 Char"/>
    <w:basedOn w:val="a0"/>
    <w:link w:val="a9"/>
    <w:rsid w:val="00CB29C3"/>
    <w:rPr>
      <w:rFonts w:ascii="宋体" w:eastAsia="宋体" w:hAnsi="Courier New" w:cs="Courier New"/>
      <w:color w:val="0000FF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.rs@thecfa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914B-E863-4F66-A015-19BBA772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润松</cp:lastModifiedBy>
  <cp:revision>361</cp:revision>
  <cp:lastPrinted>2019-05-21T08:39:00Z</cp:lastPrinted>
  <dcterms:created xsi:type="dcterms:W3CDTF">2018-03-25T23:54:00Z</dcterms:created>
  <dcterms:modified xsi:type="dcterms:W3CDTF">2019-05-21T08:44:00Z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